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7" w:rsidRPr="00E722B7" w:rsidRDefault="00E722B7" w:rsidP="00E722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 № 22000003840000000032</w:t>
      </w:r>
    </w:p>
    <w:p w:rsidR="00E722B7" w:rsidRPr="00E722B7" w:rsidRDefault="00E722B7" w:rsidP="00E72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Опубликовано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1. Актуальная, от 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 11:02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 11:10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изменения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 11:10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об извещении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торгов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родажа (приватизация) государственного и муниципального имущества </w:t>
      </w:r>
    </w:p>
    <w:p w:rsidR="00E722B7" w:rsidRPr="00E722B7" w:rsidRDefault="00E722B7" w:rsidP="00E722B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21.12.2001 N 178-ФЗ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убличное предложение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процедуры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родажа муниципального имущества: административное здание с КН 60:04:0010101:51, общей площадью 50,9 кв. м, расположенное на земельном участке с КН: 60:04:0010101:11, общей площадью 1 118 кв. м, по адресу: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 ул. Коммунаров д. 8А.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площадка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"http://utp.sberbank-ast.ru/" \t "_blank" </w:instrTex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2200000384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ублично-правовое образование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ДЕДОВИЧСКОГО РАЙОНА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6004001207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600401001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1026001743283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182710, ОБЛ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ДЕДОВИЧСКИЙ,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РП.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ДЕДОВИЧИ,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6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182710,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Дедовичский р-н,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Дедовичи, пл. Советов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Геннадий Андреевич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+7(81136)93897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9F2C3F" w:rsidRPr="00F770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zemlya@dedovichi.reg60.ru</w:t>
        </w:r>
      </w:hyperlink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правообладателе/инициаторе торгов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является правообладателем имущества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2200000384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ублично-правовое образование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ДЕДОВИЧСКОГО РАЙОНА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6004001207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600401001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1026001743283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182710, ОБЛ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ДЕДОВИЧСКИЙ,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ДЕДОВИЧИ,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СОВЕТОВ,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6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182710,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Дедовичский р-н,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Дедовичи, пл. Советов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лотах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E722B7" w:rsidRPr="00E722B7" w:rsidRDefault="00E722B7" w:rsidP="00E722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1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здание, расположенное на земельном у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частке, по адресу: </w:t>
      </w:r>
      <w:proofErr w:type="spellStart"/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Дедовичи,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Коммунаров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8А</w:t>
      </w:r>
    </w:p>
    <w:p w:rsidR="009F2C3F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3F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Основная информация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принявших</w:t>
      </w:r>
      <w:proofErr w:type="gramEnd"/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о приватизации и реквизиты решения)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Дедовичского района от 21.07.2023 № 358 "О проведен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открытого по составу участников и по форме подачи предложений о цене по продаже муниципального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в электронной форме"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(наименование лота)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а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дминистративное здание, расположенное на земельном участке, по адресу: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Коммунаров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8А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лота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а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дминистративное здание с КН: 60:04:0010101:51, общей площадью 50,9 кв. м, расположенное на земельном участке с КН: 60:04:0010101:11, общей площадью 1 118 кв. м, по адресу: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 ул. Коммунаров д. 8А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извещениях (сообщениях)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anchor="lot-1" w:tgtFrame="_blank" w:history="1">
        <w:r w:rsidRPr="00E722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Извещение №22000003840000000029, дата публикации 20.06.2023, лот №1</w:t>
        </w:r>
        <w:proofErr w:type="gramStart"/>
        <w:r w:rsidRPr="00E722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</w:t>
        </w:r>
        <w:proofErr w:type="gramEnd"/>
        <w:r w:rsidRPr="00E722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е состоялся </w:t>
        </w:r>
      </w:hyperlink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признаны несостоявшимися по причине отсутствия заявок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245 226,00 </w:t>
      </w:r>
      <w:r w:rsidRPr="00E722B7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12 261,30 </w:t>
      </w:r>
      <w:r w:rsidRPr="00E722B7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(5,00 %)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24 522,60 </w:t>
      </w:r>
      <w:r w:rsidRPr="00E722B7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(10,00 %)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отсечения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122 613,00 </w:t>
      </w:r>
      <w:r w:rsidRPr="00E722B7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понижения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24 522,60 </w:t>
      </w:r>
      <w:r w:rsidRPr="00E722B7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"Сбербанк-АСТ"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7707308480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770401001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получателя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"СБЕРБАНК РОССИИ" Г. МОСКВА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(казначейский счет)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40702810300020038047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044525225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(ЕКС)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30101810400000000225 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 денежных сре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задатка (депозита) (ИНН плательщика), НДС не облагается. 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задатка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Информационного сообщения 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 местонахождения имущества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имущества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Псковская,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Дедовичский,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Дедовичи, ул. Коммунаров д. 8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объекта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собственности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собственность</w:t>
      </w:r>
    </w:p>
    <w:p w:rsidR="009F2C3F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C3F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ознакомления с имуществом, иной информацией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сведениями о муниципальном имуществе, условиями договора купли - продажи, имеющимися в распоряжении Продавца, покупатели могут ознакомиться по адресу: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п. Дедовичи, пл. Советов, д.6, </w:t>
      </w:r>
      <w:proofErr w:type="spell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. 26 по рабочим дням. Контактный т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(881136) 93-911, 93-897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Обременения, ограничения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зарегистрировано. 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заключения договора</w:t>
      </w:r>
      <w:r w:rsidR="009F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электронного аукциона. </w:t>
      </w:r>
    </w:p>
    <w:p w:rsidR="009F2C3F" w:rsidRPr="00E722B7" w:rsidRDefault="009F2C3F" w:rsidP="00E72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1969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подземных этажей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ограничений и обременений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зарегистрировано.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50,9 м</w:t>
      </w:r>
      <w:r w:rsidRPr="00E722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общ. </w:t>
      </w:r>
      <w:proofErr w:type="spellStart"/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наружных стен здания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борно-щитовые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ЕГРОКН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стоимость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здания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ограничениях и обременениях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F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зарегистрировано. </w:t>
      </w:r>
    </w:p>
    <w:p w:rsidR="00E722B7" w:rsidRP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Изображения лота</w:t>
      </w:r>
    </w:p>
    <w:p w:rsidR="009F2C3F" w:rsidRPr="00E722B7" w:rsidRDefault="009F2C3F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E084F" wp14:editId="57A183EF">
            <wp:extent cx="2545080" cy="1905000"/>
            <wp:effectExtent l="0" t="0" r="7620" b="0"/>
            <wp:docPr id="12" name="Рисунок 1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5734A" wp14:editId="7244DE88">
            <wp:extent cx="2545080" cy="1905000"/>
            <wp:effectExtent l="0" t="0" r="7620" b="0"/>
            <wp:docPr id="11" name="Рисунок 1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08570" wp14:editId="753BED01">
            <wp:extent cx="2545080" cy="1905000"/>
            <wp:effectExtent l="0" t="0" r="7620" b="0"/>
            <wp:docPr id="10" name="Рисунок 10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C7074" wp14:editId="63F31377">
            <wp:extent cx="1905000" cy="2545080"/>
            <wp:effectExtent l="0" t="0" r="0" b="7620"/>
            <wp:docPr id="9" name="Рисунок 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012054" wp14:editId="20420A5D">
            <wp:extent cx="1905000" cy="2545080"/>
            <wp:effectExtent l="0" t="0" r="0" b="762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A7C11" wp14:editId="4B669528">
            <wp:extent cx="1905000" cy="2545080"/>
            <wp:effectExtent l="0" t="0" r="0" b="762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D04BC" wp14:editId="0C5B84C7">
            <wp:extent cx="1905000" cy="2545080"/>
            <wp:effectExtent l="0" t="0" r="0" b="762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F05D5" wp14:editId="2E8F7314">
            <wp:extent cx="1905000" cy="2545080"/>
            <wp:effectExtent l="0" t="0" r="0" b="762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0D820" wp14:editId="51AFFB98">
            <wp:extent cx="2545080" cy="1905000"/>
            <wp:effectExtent l="0" t="0" r="7620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293BB" wp14:editId="0FFA2B47">
            <wp:extent cx="1905000" cy="2545080"/>
            <wp:effectExtent l="0" t="0" r="0" b="762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E7E76" wp14:editId="1026530E">
            <wp:extent cx="1905000" cy="2545080"/>
            <wp:effectExtent l="0" t="0" r="0" b="762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2F7A6" wp14:editId="2EE358E6">
            <wp:extent cx="1905000" cy="2545080"/>
            <wp:effectExtent l="0" t="0" r="0" b="762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3F" w:rsidRDefault="009F2C3F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лота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депутатов.docx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14.54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условиях приватизации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здание.pdf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148.29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лота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ЗУ.pdf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627.10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лота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Выписка.PDF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550.88 Кб24.07.2023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лота</w:t>
      </w:r>
    </w:p>
    <w:p w:rsidR="00B110BE" w:rsidRPr="00E722B7" w:rsidRDefault="00B110BE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заявкам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3 Информационного сообщения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физ. и юр. лиц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B110BE" w:rsidRPr="00E722B7" w:rsidRDefault="00B110BE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процедуры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подачи заявок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24.07.2023 15:00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подачи заявок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18.08.2023 15:54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заявок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5 Информационного сообщения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рассмотрения заявок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аукциона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23.08.2023 10:00 (</w:t>
      </w:r>
      <w:proofErr w:type="gramStart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победителей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8 Информационного сообщения </w:t>
      </w:r>
    </w:p>
    <w:p w:rsid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срок подведения итогов</w:t>
      </w:r>
      <w:r w:rsidR="00B110BE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электронной торговой площадке ЗАО «Сбербанк - Автоматизированная система торгов» (http://utp.sberbank-ast.ru/) </w:t>
      </w:r>
    </w:p>
    <w:p w:rsidR="00B110BE" w:rsidRPr="00E722B7" w:rsidRDefault="00B110BE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22B7" w:rsidRPr="00E722B7" w:rsidRDefault="00E722B7" w:rsidP="00E722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извещения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приема-передачи.docx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17.95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аукциона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сообщение.doc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160.00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аукциона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договора.docx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24.39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заявки.docx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21.04 Кб24.07.2023</w:t>
      </w:r>
    </w:p>
    <w:p w:rsidR="00E722B7" w:rsidRPr="00E722B7" w:rsidRDefault="00E722B7" w:rsidP="00E7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0D0CA0" w:rsidRPr="00E722B7" w:rsidRDefault="000D0CA0" w:rsidP="00E72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CA0" w:rsidRPr="00E7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6"/>
    <w:rsid w:val="000D0CA0"/>
    <w:rsid w:val="009F2C3F"/>
    <w:rsid w:val="00B110BE"/>
    <w:rsid w:val="00E722B7"/>
    <w:rsid w:val="00ED0526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722B7"/>
  </w:style>
  <w:style w:type="character" w:customStyle="1" w:styleId="time-dimmed">
    <w:name w:val="time-dimmed"/>
    <w:basedOn w:val="a0"/>
    <w:rsid w:val="00E722B7"/>
  </w:style>
  <w:style w:type="character" w:styleId="a3">
    <w:name w:val="Hyperlink"/>
    <w:basedOn w:val="a0"/>
    <w:uiPriority w:val="99"/>
    <w:unhideWhenUsed/>
    <w:rsid w:val="00E722B7"/>
    <w:rPr>
      <w:color w:val="0000FF"/>
      <w:u w:val="single"/>
    </w:rPr>
  </w:style>
  <w:style w:type="character" w:customStyle="1" w:styleId="buttonlabel">
    <w:name w:val="button__label"/>
    <w:basedOn w:val="a0"/>
    <w:rsid w:val="00E722B7"/>
  </w:style>
  <w:style w:type="character" w:customStyle="1" w:styleId="with-right-24-gap">
    <w:name w:val="with-right-24-gap"/>
    <w:basedOn w:val="a0"/>
    <w:rsid w:val="00E722B7"/>
  </w:style>
  <w:style w:type="paragraph" w:styleId="a4">
    <w:name w:val="Balloon Text"/>
    <w:basedOn w:val="a"/>
    <w:link w:val="a5"/>
    <w:uiPriority w:val="99"/>
    <w:semiHidden/>
    <w:unhideWhenUsed/>
    <w:rsid w:val="00E7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722B7"/>
  </w:style>
  <w:style w:type="character" w:customStyle="1" w:styleId="time-dimmed">
    <w:name w:val="time-dimmed"/>
    <w:basedOn w:val="a0"/>
    <w:rsid w:val="00E722B7"/>
  </w:style>
  <w:style w:type="character" w:styleId="a3">
    <w:name w:val="Hyperlink"/>
    <w:basedOn w:val="a0"/>
    <w:uiPriority w:val="99"/>
    <w:unhideWhenUsed/>
    <w:rsid w:val="00E722B7"/>
    <w:rPr>
      <w:color w:val="0000FF"/>
      <w:u w:val="single"/>
    </w:rPr>
  </w:style>
  <w:style w:type="character" w:customStyle="1" w:styleId="buttonlabel">
    <w:name w:val="button__label"/>
    <w:basedOn w:val="a0"/>
    <w:rsid w:val="00E722B7"/>
  </w:style>
  <w:style w:type="character" w:customStyle="1" w:styleId="with-right-24-gap">
    <w:name w:val="with-right-24-gap"/>
    <w:basedOn w:val="a0"/>
    <w:rsid w:val="00E722B7"/>
  </w:style>
  <w:style w:type="paragraph" w:styleId="a4">
    <w:name w:val="Balloon Text"/>
    <w:basedOn w:val="a"/>
    <w:link w:val="a5"/>
    <w:uiPriority w:val="99"/>
    <w:semiHidden/>
    <w:unhideWhenUsed/>
    <w:rsid w:val="00E7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99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20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4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0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66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0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9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6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8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9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7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9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0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5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5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9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3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7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9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9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8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3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8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1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0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86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4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5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7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2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90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1081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0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1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8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6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6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2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0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0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7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9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7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7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4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98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8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4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6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76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1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6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8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0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71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17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3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2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0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2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1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43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3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1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33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9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17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2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81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7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0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4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9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0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30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3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6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8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98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45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6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0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1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1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9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9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8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207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3439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09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0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02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8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87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1071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9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35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7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8599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0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58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92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5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9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7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20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103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7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9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8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6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4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8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6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478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3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163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2000003840000000029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zemlya@dedovichi.reg60.ru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Отд. Ком.хозяйства</dc:creator>
  <cp:keywords/>
  <dc:description/>
  <cp:lastModifiedBy>Начальник Отд. Ком.хозяйства</cp:lastModifiedBy>
  <cp:revision>2</cp:revision>
  <cp:lastPrinted>2023-07-24T08:34:00Z</cp:lastPrinted>
  <dcterms:created xsi:type="dcterms:W3CDTF">2023-07-24T08:12:00Z</dcterms:created>
  <dcterms:modified xsi:type="dcterms:W3CDTF">2023-07-24T08:34:00Z</dcterms:modified>
</cp:coreProperties>
</file>