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ПСКОВСКАЯ ОБЛАСТЬ</w:t>
      </w:r>
    </w:p>
    <w:p w14:paraId="03000000">
      <w:pPr>
        <w:widowControl w:val="1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МУНИ</w:t>
      </w:r>
      <w:r>
        <w:rPr>
          <w:rFonts w:ascii="Times New Roman" w:hAnsi="Times New Roman"/>
          <w:b w:val="0"/>
          <w:sz w:val="24"/>
        </w:rPr>
        <w:t>ЦИПАЛЬНОЕ ОБРАЗОВАНИЕ «</w:t>
      </w:r>
      <w:r>
        <w:rPr>
          <w:rFonts w:ascii="Times New Roman" w:hAnsi="Times New Roman"/>
          <w:b w:val="0"/>
          <w:sz w:val="24"/>
        </w:rPr>
        <w:t>ДЕДОВИЧИ</w:t>
      </w:r>
      <w:r>
        <w:rPr>
          <w:rFonts w:ascii="Times New Roman" w:hAnsi="Times New Roman"/>
          <w:b w:val="0"/>
          <w:sz w:val="24"/>
        </w:rPr>
        <w:t>»</w:t>
      </w:r>
    </w:p>
    <w:p w14:paraId="04000000">
      <w:pPr>
        <w:widowControl w:val="1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АДМИНИСТ</w:t>
      </w:r>
      <w:r>
        <w:rPr>
          <w:rFonts w:ascii="Times New Roman" w:hAnsi="Times New Roman"/>
          <w:b w:val="0"/>
          <w:sz w:val="24"/>
        </w:rPr>
        <w:t xml:space="preserve">РАЦИЯ </w:t>
      </w:r>
      <w:r>
        <w:rPr>
          <w:rFonts w:ascii="Times New Roman" w:hAnsi="Times New Roman"/>
          <w:b w:val="0"/>
          <w:sz w:val="24"/>
        </w:rPr>
        <w:t>ГОРОДСКОГО</w:t>
      </w:r>
      <w:r>
        <w:rPr>
          <w:rFonts w:ascii="Times New Roman" w:hAnsi="Times New Roman"/>
          <w:b w:val="0"/>
          <w:sz w:val="24"/>
        </w:rPr>
        <w:t xml:space="preserve"> ПОСЕЛЕНИЯ </w:t>
      </w:r>
      <w:r>
        <w:rPr>
          <w:rFonts w:ascii="Times New Roman" w:hAnsi="Times New Roman"/>
          <w:b w:val="0"/>
          <w:sz w:val="24"/>
        </w:rPr>
        <w:t>«ДЕДОВИЧИ»</w:t>
      </w:r>
    </w:p>
    <w:p w14:paraId="05000000">
      <w:pPr>
        <w:widowControl w:val="1"/>
        <w:ind/>
        <w:jc w:val="center"/>
        <w:rPr>
          <w:rFonts w:ascii="Times New Roman" w:hAnsi="Times New Roman"/>
          <w:b w:val="0"/>
          <w:sz w:val="24"/>
        </w:rPr>
      </w:pPr>
    </w:p>
    <w:p w14:paraId="06000000">
      <w:pPr>
        <w:widowControl w:val="1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ПОСТАНОВЛЕНИЕ</w:t>
      </w:r>
    </w:p>
    <w:p w14:paraId="0700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08000000">
      <w:pPr>
        <w:widowControl w:val="1"/>
        <w:ind/>
        <w:rPr>
          <w:rFonts w:ascii="Times New Roman" w:hAnsi="Times New Roman"/>
          <w:b w:val="0"/>
          <w:sz w:val="24"/>
        </w:rPr>
      </w:pPr>
    </w:p>
    <w:p w14:paraId="09000000">
      <w:pPr>
        <w:widowControl w:val="1"/>
        <w:ind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от </w:t>
      </w:r>
      <w:r>
        <w:rPr>
          <w:rFonts w:ascii="Times New Roman" w:hAnsi="Times New Roman"/>
          <w:b w:val="0"/>
          <w:sz w:val="24"/>
        </w:rPr>
        <w:t xml:space="preserve">  17.10.20</w:t>
      </w:r>
      <w:r>
        <w:rPr>
          <w:rFonts w:ascii="Times New Roman" w:hAnsi="Times New Roman"/>
          <w:b w:val="0"/>
          <w:sz w:val="24"/>
        </w:rPr>
        <w:t>24</w:t>
      </w:r>
      <w:r>
        <w:rPr>
          <w:rFonts w:ascii="Times New Roman" w:hAnsi="Times New Roman"/>
          <w:b w:val="0"/>
          <w:sz w:val="24"/>
        </w:rPr>
        <w:t xml:space="preserve">  № 299</w:t>
      </w:r>
    </w:p>
    <w:p w14:paraId="0A000000">
      <w:pPr>
        <w:widowControl w:val="1"/>
        <w:ind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рп. Дедовичи</w:t>
      </w:r>
    </w:p>
    <w:p w14:paraId="0B000000">
      <w:pPr>
        <w:rPr>
          <w:sz w:val="26"/>
        </w:rPr>
      </w:pPr>
    </w:p>
    <w:p w14:paraId="0C000000">
      <w:pPr>
        <w:rPr>
          <w:sz w:val="26"/>
        </w:rPr>
      </w:pPr>
      <w:r>
        <w:rPr>
          <w:sz w:val="26"/>
        </w:rPr>
        <w:t xml:space="preserve">Об оценке ожидаемого исполнения бюджета </w:t>
      </w:r>
    </w:p>
    <w:p w14:paraId="0D000000">
      <w:pPr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муниципального образования</w:t>
      </w:r>
    </w:p>
    <w:p w14:paraId="0E000000">
      <w:pPr>
        <w:rPr>
          <w:sz w:val="26"/>
        </w:rPr>
      </w:pPr>
      <w:r>
        <w:rPr>
          <w:sz w:val="26"/>
        </w:rPr>
        <w:t>«Дедовичи» за 20</w:t>
      </w:r>
      <w:r>
        <w:rPr>
          <w:sz w:val="26"/>
        </w:rPr>
        <w:t>2</w:t>
      </w:r>
      <w:r>
        <w:rPr>
          <w:sz w:val="26"/>
        </w:rPr>
        <w:t>4</w:t>
      </w:r>
      <w:r>
        <w:rPr>
          <w:sz w:val="26"/>
        </w:rPr>
        <w:t xml:space="preserve"> год</w:t>
      </w:r>
    </w:p>
    <w:p w14:paraId="0F000000">
      <w:pPr>
        <w:rPr>
          <w:sz w:val="26"/>
        </w:rPr>
      </w:pPr>
    </w:p>
    <w:p w14:paraId="10000000">
      <w:pPr>
        <w:rPr>
          <w:sz w:val="26"/>
        </w:rPr>
      </w:pPr>
    </w:p>
    <w:p w14:paraId="11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Бюдже</w:t>
      </w:r>
      <w:r>
        <w:rPr>
          <w:sz w:val="26"/>
        </w:rPr>
        <w:t>т</w:t>
      </w:r>
      <w:r>
        <w:rPr>
          <w:sz w:val="26"/>
        </w:rPr>
        <w:t>ным кодексом Росси</w:t>
      </w:r>
      <w:r>
        <w:rPr>
          <w:sz w:val="26"/>
        </w:rPr>
        <w:t>йской Федерации, руководствуясь</w:t>
      </w:r>
      <w:r>
        <w:rPr>
          <w:sz w:val="26"/>
        </w:rPr>
        <w:t xml:space="preserve"> Уставом муниципального обр</w:t>
      </w:r>
      <w:r>
        <w:rPr>
          <w:sz w:val="26"/>
        </w:rPr>
        <w:t>а</w:t>
      </w:r>
      <w:r>
        <w:rPr>
          <w:sz w:val="26"/>
        </w:rPr>
        <w:t xml:space="preserve">зования </w:t>
      </w:r>
      <w:r>
        <w:rPr>
          <w:sz w:val="26"/>
        </w:rPr>
        <w:t>«Дедовичи»,</w:t>
      </w:r>
      <w:r>
        <w:rPr>
          <w:sz w:val="26"/>
        </w:rPr>
        <w:t xml:space="preserve"> </w:t>
      </w:r>
      <w:r>
        <w:rPr>
          <w:sz w:val="26"/>
        </w:rPr>
        <w:t>Администрация городского поселения «Дедовичи»  ПОСТАНО</w:t>
      </w:r>
      <w:r>
        <w:rPr>
          <w:sz w:val="26"/>
        </w:rPr>
        <w:t>В</w:t>
      </w:r>
      <w:r>
        <w:rPr>
          <w:sz w:val="26"/>
        </w:rPr>
        <w:t>ЛЯЕТ:</w:t>
      </w:r>
    </w:p>
    <w:p w14:paraId="12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1. </w:t>
      </w:r>
      <w:r>
        <w:rPr>
          <w:sz w:val="26"/>
        </w:rPr>
        <w:t xml:space="preserve">Утвердить </w:t>
      </w:r>
      <w:r>
        <w:rPr>
          <w:sz w:val="26"/>
        </w:rPr>
        <w:t>прилагаемую о</w:t>
      </w:r>
      <w:r>
        <w:rPr>
          <w:sz w:val="26"/>
        </w:rPr>
        <w:t xml:space="preserve">ценку ожидаемого исполнения бюджета  </w:t>
      </w:r>
      <w:r>
        <w:rPr>
          <w:sz w:val="26"/>
        </w:rPr>
        <w:t>муниц</w:t>
      </w:r>
      <w:r>
        <w:rPr>
          <w:sz w:val="26"/>
        </w:rPr>
        <w:t>и</w:t>
      </w:r>
      <w:r>
        <w:rPr>
          <w:sz w:val="26"/>
        </w:rPr>
        <w:t>пального образования «Дедовичи» за 202</w:t>
      </w:r>
      <w:r>
        <w:rPr>
          <w:sz w:val="26"/>
        </w:rPr>
        <w:t>4</w:t>
      </w:r>
      <w:r>
        <w:rPr>
          <w:sz w:val="26"/>
        </w:rPr>
        <w:t xml:space="preserve"> год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</w:p>
    <w:p w14:paraId="13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2.  Контроль за исполнением настоящего п</w:t>
      </w:r>
      <w:r>
        <w:rPr>
          <w:sz w:val="26"/>
        </w:rPr>
        <w:t>о</w:t>
      </w:r>
      <w:r>
        <w:rPr>
          <w:sz w:val="26"/>
        </w:rPr>
        <w:t>становления оставляю за собой.</w:t>
      </w:r>
    </w:p>
    <w:p w14:paraId="14000000">
      <w:pPr>
        <w:ind/>
        <w:jc w:val="both"/>
        <w:rPr>
          <w:sz w:val="26"/>
        </w:rPr>
      </w:pPr>
    </w:p>
    <w:p w14:paraId="15000000">
      <w:pPr>
        <w:ind/>
        <w:jc w:val="both"/>
        <w:rPr>
          <w:sz w:val="26"/>
        </w:rPr>
      </w:pPr>
    </w:p>
    <w:p w14:paraId="16000000">
      <w:pPr>
        <w:ind/>
        <w:jc w:val="both"/>
        <w:rPr>
          <w:sz w:val="26"/>
        </w:rPr>
      </w:pPr>
    </w:p>
    <w:p w14:paraId="17000000">
      <w:pPr>
        <w:ind/>
        <w:jc w:val="both"/>
        <w:rPr>
          <w:sz w:val="26"/>
        </w:rPr>
      </w:pPr>
    </w:p>
    <w:p w14:paraId="18000000">
      <w:pPr>
        <w:ind/>
        <w:jc w:val="both"/>
        <w:rPr>
          <w:sz w:val="26"/>
        </w:rPr>
      </w:pPr>
    </w:p>
    <w:p w14:paraId="19000000">
      <w:pPr>
        <w:ind/>
        <w:jc w:val="both"/>
        <w:rPr>
          <w:sz w:val="26"/>
        </w:rPr>
      </w:pPr>
      <w:r>
        <w:rPr>
          <w:sz w:val="26"/>
        </w:rPr>
        <w:t>Глав</w:t>
      </w:r>
      <w:r>
        <w:rPr>
          <w:sz w:val="26"/>
        </w:rPr>
        <w:t>а</w:t>
      </w:r>
      <w:r>
        <w:rPr>
          <w:sz w:val="26"/>
        </w:rPr>
        <w:t xml:space="preserve"> Администрации</w:t>
      </w:r>
      <w:r>
        <w:rPr>
          <w:sz w:val="26"/>
        </w:rPr>
        <w:t xml:space="preserve"> </w:t>
      </w:r>
      <w:r>
        <w:rPr>
          <w:sz w:val="26"/>
        </w:rPr>
        <w:t xml:space="preserve">городского </w:t>
      </w:r>
    </w:p>
    <w:p w14:paraId="1A000000">
      <w:pPr>
        <w:ind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оселения</w:t>
      </w:r>
      <w:r>
        <w:rPr>
          <w:sz w:val="26"/>
        </w:rPr>
        <w:t xml:space="preserve"> </w:t>
      </w:r>
      <w:r>
        <w:rPr>
          <w:sz w:val="26"/>
        </w:rPr>
        <w:t xml:space="preserve">«Дедовичи»                                                                       </w:t>
      </w:r>
      <w:r>
        <w:rPr>
          <w:sz w:val="26"/>
        </w:rPr>
        <w:t xml:space="preserve">               </w:t>
      </w:r>
      <w:r>
        <w:rPr>
          <w:sz w:val="26"/>
        </w:rPr>
        <w:t>И.В. Гаврил</w:t>
      </w:r>
      <w:r>
        <w:rPr>
          <w:sz w:val="26"/>
        </w:rPr>
        <w:t>о</w:t>
      </w:r>
      <w:r>
        <w:rPr>
          <w:sz w:val="26"/>
        </w:rPr>
        <w:t>ва</w:t>
      </w:r>
    </w:p>
    <w:p w14:paraId="1B000000">
      <w:pPr>
        <w:pStyle w:val="Style_3"/>
        <w:spacing w:line="252" w:lineRule="auto"/>
        <w:ind/>
        <w:jc w:val="right"/>
      </w:pPr>
      <w:r>
        <w:t xml:space="preserve">                                                                     </w:t>
      </w:r>
    </w:p>
    <w:p w14:paraId="1C000000">
      <w:pPr>
        <w:pStyle w:val="Style_3"/>
        <w:spacing w:line="252" w:lineRule="auto"/>
        <w:ind/>
        <w:jc w:val="right"/>
      </w:pPr>
    </w:p>
    <w:p w14:paraId="1D000000">
      <w:pPr>
        <w:pStyle w:val="Style_3"/>
        <w:spacing w:line="252" w:lineRule="auto"/>
        <w:ind/>
        <w:jc w:val="right"/>
      </w:pPr>
    </w:p>
    <w:p w14:paraId="1E000000">
      <w:pPr>
        <w:pStyle w:val="Style_3"/>
        <w:spacing w:line="252" w:lineRule="auto"/>
        <w:ind/>
        <w:jc w:val="right"/>
      </w:pPr>
    </w:p>
    <w:p w14:paraId="1F000000">
      <w:pPr>
        <w:pStyle w:val="Style_3"/>
        <w:spacing w:line="252" w:lineRule="auto"/>
        <w:ind/>
        <w:jc w:val="right"/>
      </w:pPr>
    </w:p>
    <w:p w14:paraId="20000000">
      <w:pPr>
        <w:pStyle w:val="Style_3"/>
        <w:spacing w:line="252" w:lineRule="auto"/>
        <w:ind/>
        <w:jc w:val="right"/>
      </w:pPr>
    </w:p>
    <w:p w14:paraId="21000000">
      <w:pPr>
        <w:pStyle w:val="Style_3"/>
        <w:spacing w:line="252" w:lineRule="auto"/>
        <w:ind/>
        <w:jc w:val="right"/>
      </w:pPr>
    </w:p>
    <w:p w14:paraId="22000000">
      <w:pPr>
        <w:pStyle w:val="Style_3"/>
        <w:spacing w:line="252" w:lineRule="auto"/>
        <w:ind/>
        <w:jc w:val="right"/>
      </w:pPr>
    </w:p>
    <w:p w14:paraId="23000000">
      <w:pPr>
        <w:pStyle w:val="Style_3"/>
        <w:spacing w:line="252" w:lineRule="auto"/>
        <w:ind/>
        <w:jc w:val="right"/>
      </w:pPr>
    </w:p>
    <w:p w14:paraId="24000000">
      <w:pPr>
        <w:pStyle w:val="Style_3"/>
        <w:spacing w:line="252" w:lineRule="auto"/>
        <w:ind/>
        <w:jc w:val="right"/>
      </w:pPr>
    </w:p>
    <w:p w14:paraId="25000000">
      <w:pPr>
        <w:pStyle w:val="Style_3"/>
        <w:spacing w:line="252" w:lineRule="auto"/>
        <w:ind/>
        <w:jc w:val="right"/>
      </w:pPr>
    </w:p>
    <w:p w14:paraId="26000000">
      <w:pPr>
        <w:pStyle w:val="Style_3"/>
        <w:spacing w:line="252" w:lineRule="auto"/>
        <w:ind/>
        <w:jc w:val="right"/>
      </w:pPr>
    </w:p>
    <w:p w14:paraId="27000000">
      <w:pPr>
        <w:pStyle w:val="Style_3"/>
        <w:spacing w:line="252" w:lineRule="auto"/>
        <w:ind/>
        <w:jc w:val="right"/>
      </w:pPr>
    </w:p>
    <w:p w14:paraId="28000000">
      <w:pPr>
        <w:ind/>
        <w:jc w:val="right"/>
        <w:rPr>
          <w:sz w:val="26"/>
        </w:rPr>
      </w:pPr>
    </w:p>
    <w:p w14:paraId="29000000">
      <w:pPr>
        <w:ind/>
        <w:jc w:val="right"/>
        <w:rPr>
          <w:sz w:val="26"/>
        </w:rPr>
      </w:pPr>
    </w:p>
    <w:p w14:paraId="2A000000">
      <w:pPr>
        <w:ind/>
        <w:jc w:val="right"/>
        <w:rPr>
          <w:sz w:val="26"/>
        </w:rPr>
      </w:pPr>
    </w:p>
    <w:p w14:paraId="2B000000">
      <w:pPr>
        <w:ind/>
        <w:jc w:val="right"/>
        <w:rPr>
          <w:sz w:val="26"/>
        </w:rPr>
      </w:pPr>
    </w:p>
    <w:p w14:paraId="2C000000">
      <w:pPr>
        <w:ind/>
        <w:jc w:val="right"/>
        <w:rPr>
          <w:sz w:val="26"/>
        </w:rPr>
      </w:pPr>
    </w:p>
    <w:p w14:paraId="2D000000">
      <w:pPr>
        <w:ind/>
        <w:jc w:val="right"/>
        <w:rPr>
          <w:sz w:val="26"/>
        </w:rPr>
      </w:pPr>
      <w:r>
        <w:rPr>
          <w:sz w:val="26"/>
        </w:rPr>
        <w:t>УТВЕРЖДЕНА</w:t>
      </w:r>
    </w:p>
    <w:p w14:paraId="2E000000">
      <w:pPr>
        <w:ind/>
        <w:jc w:val="both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постановлением Администр</w:t>
      </w:r>
      <w:r>
        <w:rPr>
          <w:sz w:val="26"/>
        </w:rPr>
        <w:t>а</w:t>
      </w:r>
      <w:r>
        <w:rPr>
          <w:sz w:val="26"/>
        </w:rPr>
        <w:t>ции</w:t>
      </w:r>
    </w:p>
    <w:p w14:paraId="2F000000">
      <w:pPr>
        <w:ind/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</w:t>
      </w:r>
      <w:r>
        <w:rPr>
          <w:sz w:val="26"/>
        </w:rPr>
        <w:t>городского</w:t>
      </w:r>
      <w:r>
        <w:rPr>
          <w:sz w:val="26"/>
        </w:rPr>
        <w:t xml:space="preserve"> поселения «</w:t>
      </w:r>
      <w:r>
        <w:rPr>
          <w:sz w:val="26"/>
        </w:rPr>
        <w:t>Дедовичи</w:t>
      </w:r>
      <w:r>
        <w:rPr>
          <w:sz w:val="26"/>
        </w:rPr>
        <w:t xml:space="preserve">» </w:t>
      </w:r>
    </w:p>
    <w:p w14:paraId="30000000">
      <w:pPr>
        <w:pStyle w:val="Style_3"/>
        <w:spacing w:line="252" w:lineRule="auto"/>
        <w:ind/>
        <w:jc w:val="right"/>
        <w:rPr>
          <w:b w:val="0"/>
        </w:rPr>
      </w:pPr>
      <w:r>
        <w:rPr>
          <w:b w:val="0"/>
          <w:sz w:val="26"/>
        </w:rPr>
        <w:t>от  17.10.2024  № 299</w:t>
      </w:r>
    </w:p>
    <w:p w14:paraId="31000000">
      <w:pPr>
        <w:pStyle w:val="Style_3"/>
        <w:spacing w:line="252" w:lineRule="auto"/>
        <w:ind/>
      </w:pPr>
      <w:r>
        <w:t>Оценка ожидаемого исполнения</w:t>
      </w:r>
    </w:p>
    <w:p w14:paraId="32000000">
      <w:pPr>
        <w:pStyle w:val="Style_3"/>
        <w:spacing w:line="252" w:lineRule="auto"/>
        <w:ind w:firstLine="0" w:left="-360"/>
      </w:pPr>
      <w:r>
        <w:t xml:space="preserve"> </w:t>
      </w:r>
      <w:r>
        <w:t xml:space="preserve">бюджета </w:t>
      </w:r>
      <w:r>
        <w:t>муниципального образования</w:t>
      </w:r>
      <w:r>
        <w:t xml:space="preserve"> </w:t>
      </w:r>
    </w:p>
    <w:p w14:paraId="33000000">
      <w:pPr>
        <w:pStyle w:val="Style_3"/>
        <w:spacing w:line="252" w:lineRule="auto"/>
        <w:ind w:firstLine="0" w:left="-360"/>
      </w:pPr>
      <w:r>
        <w:t>«</w:t>
      </w:r>
      <w:r>
        <w:t>Дедовичи</w:t>
      </w:r>
      <w:r>
        <w:t>»</w:t>
      </w:r>
    </w:p>
    <w:p w14:paraId="34000000">
      <w:pPr>
        <w:spacing w:line="252" w:lineRule="auto"/>
        <w:ind/>
        <w:jc w:val="center"/>
        <w:rPr>
          <w:b w:val="1"/>
        </w:rPr>
      </w:pPr>
      <w:r>
        <w:rPr>
          <w:b w:val="1"/>
        </w:rPr>
        <w:t xml:space="preserve">за </w:t>
      </w:r>
      <w:r>
        <w:rPr>
          <w:b w:val="1"/>
        </w:rPr>
        <w:t>20</w:t>
      </w:r>
      <w:r>
        <w:rPr>
          <w:b w:val="1"/>
        </w:rPr>
        <w:t>2</w:t>
      </w:r>
      <w:r>
        <w:rPr>
          <w:b w:val="1"/>
        </w:rPr>
        <w:t>4</w:t>
      </w:r>
      <w:r>
        <w:rPr>
          <w:b w:val="1"/>
        </w:rPr>
        <w:t xml:space="preserve"> год</w:t>
      </w:r>
    </w:p>
    <w:p w14:paraId="35000000">
      <w:pPr>
        <w:spacing w:line="252" w:lineRule="auto"/>
        <w:ind/>
        <w:jc w:val="center"/>
        <w:rPr>
          <w:b w:val="1"/>
        </w:rPr>
      </w:pPr>
    </w:p>
    <w:p w14:paraId="36000000">
      <w:pPr>
        <w:spacing w:line="252" w:lineRule="auto"/>
        <w:ind w:firstLine="709" w:left="0"/>
        <w:jc w:val="both"/>
      </w:pPr>
      <w:r>
        <w:t xml:space="preserve">Исполнение бюджета </w:t>
      </w:r>
      <w:r>
        <w:t xml:space="preserve">поселения </w:t>
      </w:r>
      <w:r>
        <w:t>в 20</w:t>
      </w:r>
      <w:r>
        <w:t>2</w:t>
      </w:r>
      <w:r>
        <w:t>4</w:t>
      </w:r>
      <w:r>
        <w:t xml:space="preserve"> году осуществляется в соответс</w:t>
      </w:r>
      <w:r>
        <w:t>т</w:t>
      </w:r>
      <w:r>
        <w:t xml:space="preserve">вии с </w:t>
      </w:r>
      <w:r>
        <w:t xml:space="preserve">решением </w:t>
      </w:r>
      <w:r>
        <w:t xml:space="preserve">Собрания депутатов </w:t>
      </w:r>
      <w:r>
        <w:t>городского</w:t>
      </w:r>
      <w:r>
        <w:t xml:space="preserve"> поселения «</w:t>
      </w:r>
      <w:r>
        <w:t>Дедовичи</w:t>
      </w:r>
      <w:r>
        <w:t>»</w:t>
      </w:r>
      <w:r>
        <w:t xml:space="preserve"> от </w:t>
      </w:r>
      <w:r>
        <w:t>2</w:t>
      </w:r>
      <w:r>
        <w:t>8</w:t>
      </w:r>
      <w:r>
        <w:t>.1</w:t>
      </w:r>
      <w:r>
        <w:t>2</w:t>
      </w:r>
      <w:r>
        <w:t>.</w:t>
      </w:r>
      <w:r>
        <w:t>20</w:t>
      </w:r>
      <w:r>
        <w:t>2</w:t>
      </w:r>
      <w:r>
        <w:t>3</w:t>
      </w:r>
      <w:r>
        <w:t xml:space="preserve"> </w:t>
      </w:r>
      <w:r>
        <w:t>№</w:t>
      </w:r>
      <w:r>
        <w:t xml:space="preserve"> </w:t>
      </w:r>
      <w:r>
        <w:t>186</w:t>
      </w:r>
      <w:r>
        <w:t xml:space="preserve"> </w:t>
      </w:r>
      <w:r>
        <w:t>«О бюджете</w:t>
      </w:r>
      <w:r>
        <w:t xml:space="preserve"> </w:t>
      </w:r>
      <w:r>
        <w:t>муниципального образования «</w:t>
      </w:r>
      <w:r>
        <w:t>Дедовичи</w:t>
      </w:r>
      <w:r>
        <w:t>» на 20</w:t>
      </w:r>
      <w:r>
        <w:t>2</w:t>
      </w:r>
      <w:r>
        <w:t>4</w:t>
      </w:r>
      <w:r>
        <w:t xml:space="preserve"> год</w:t>
      </w:r>
      <w:r>
        <w:t xml:space="preserve"> и на плановый период 20</w:t>
      </w:r>
      <w:r>
        <w:t>2</w:t>
      </w:r>
      <w:r>
        <w:t>5</w:t>
      </w:r>
      <w:r>
        <w:t xml:space="preserve"> и 20</w:t>
      </w:r>
      <w:r>
        <w:t>2</w:t>
      </w:r>
      <w:r>
        <w:t>6</w:t>
      </w:r>
      <w:r>
        <w:t xml:space="preserve"> годов</w:t>
      </w:r>
      <w:r>
        <w:t>»</w:t>
      </w:r>
      <w:r>
        <w:t>,</w:t>
      </w:r>
      <w:r>
        <w:t xml:space="preserve"> утвержденной Глав</w:t>
      </w:r>
      <w:r>
        <w:t>ой</w:t>
      </w:r>
      <w:r>
        <w:t xml:space="preserve"> </w:t>
      </w:r>
      <w:r>
        <w:t xml:space="preserve">Администрации </w:t>
      </w:r>
      <w:r>
        <w:t>г</w:t>
      </w:r>
      <w:r>
        <w:t>о</w:t>
      </w:r>
      <w:r>
        <w:t>родского</w:t>
      </w:r>
      <w:r>
        <w:t xml:space="preserve"> поселения</w:t>
      </w:r>
      <w:r>
        <w:t xml:space="preserve"> «</w:t>
      </w:r>
      <w:r>
        <w:t>Дедовичи</w:t>
      </w:r>
      <w:r>
        <w:t>»</w:t>
      </w:r>
      <w:r>
        <w:t xml:space="preserve"> </w:t>
      </w:r>
      <w:r>
        <w:t xml:space="preserve">сводной бюджетной росписью </w:t>
      </w:r>
      <w:r>
        <w:t>расходов и исто</w:t>
      </w:r>
      <w:r>
        <w:t>ч</w:t>
      </w:r>
      <w:r>
        <w:t xml:space="preserve">ников финансирования дефицита бюджета </w:t>
      </w:r>
      <w:r>
        <w:t xml:space="preserve">поселения </w:t>
      </w:r>
      <w:r>
        <w:t>на 20</w:t>
      </w:r>
      <w:r>
        <w:t>2</w:t>
      </w:r>
      <w:r>
        <w:t>4</w:t>
      </w:r>
      <w:r>
        <w:t xml:space="preserve"> год</w:t>
      </w:r>
      <w:r>
        <w:t>,</w:t>
      </w:r>
      <w:r>
        <w:t xml:space="preserve"> </w:t>
      </w:r>
      <w:r>
        <w:t>федерал</w:t>
      </w:r>
      <w:r>
        <w:t>ь</w:t>
      </w:r>
      <w:r>
        <w:t>ными и областными</w:t>
      </w:r>
      <w:r>
        <w:t xml:space="preserve"> нормативными правовыми актами</w:t>
      </w:r>
      <w:r>
        <w:t>, регламентирующими организ</w:t>
      </w:r>
      <w:r>
        <w:t>а</w:t>
      </w:r>
      <w:r>
        <w:t>цию исполнения</w:t>
      </w:r>
      <w:r>
        <w:t xml:space="preserve"> бюдж</w:t>
      </w:r>
      <w:r>
        <w:t>е</w:t>
      </w:r>
      <w:r>
        <w:t>та</w:t>
      </w:r>
      <w:r>
        <w:t>.</w:t>
      </w:r>
      <w:r>
        <w:tab/>
      </w:r>
    </w:p>
    <w:p w14:paraId="37000000">
      <w:pPr>
        <w:spacing w:line="252" w:lineRule="auto"/>
        <w:ind w:firstLine="709" w:left="0"/>
        <w:jc w:val="both"/>
      </w:pPr>
      <w:r>
        <w:t>Оценка ожидаемого исполнения бюджет</w:t>
      </w:r>
      <w:r>
        <w:t>а</w:t>
      </w:r>
      <w:r>
        <w:t xml:space="preserve"> </w:t>
      </w:r>
      <w:r>
        <w:t>муниципального образования «</w:t>
      </w:r>
      <w:r>
        <w:t>Дедовичи</w:t>
      </w:r>
      <w:r>
        <w:t>»</w:t>
      </w:r>
      <w:r>
        <w:t xml:space="preserve"> произведена </w:t>
      </w:r>
      <w:r>
        <w:t>на основе</w:t>
      </w:r>
      <w:r>
        <w:t xml:space="preserve"> </w:t>
      </w:r>
      <w:r>
        <w:t xml:space="preserve">решения </w:t>
      </w:r>
      <w:r>
        <w:t xml:space="preserve">Собрания депутатов </w:t>
      </w:r>
      <w:r>
        <w:t>городского</w:t>
      </w:r>
      <w:r>
        <w:t xml:space="preserve"> п</w:t>
      </w:r>
      <w:r>
        <w:t>о</w:t>
      </w:r>
      <w:r>
        <w:t>селения «</w:t>
      </w:r>
      <w:r>
        <w:t>Дедовичи</w:t>
      </w:r>
      <w:r>
        <w:t xml:space="preserve">» </w:t>
      </w:r>
      <w:r>
        <w:t xml:space="preserve"> </w:t>
      </w:r>
      <w:r>
        <w:t xml:space="preserve">от </w:t>
      </w:r>
      <w:r>
        <w:t>04</w:t>
      </w:r>
      <w:r>
        <w:t>.</w:t>
      </w:r>
      <w:r>
        <w:t>10</w:t>
      </w:r>
      <w:r>
        <w:t>.20</w:t>
      </w:r>
      <w:r>
        <w:t>2</w:t>
      </w:r>
      <w:r>
        <w:t>4</w:t>
      </w:r>
      <w:r>
        <w:t xml:space="preserve"> года № </w:t>
      </w:r>
      <w:r>
        <w:t>226</w:t>
      </w:r>
      <w:r>
        <w:t xml:space="preserve"> «О внес</w:t>
      </w:r>
      <w:r>
        <w:t>е</w:t>
      </w:r>
      <w:r>
        <w:t xml:space="preserve">нии изменений в </w:t>
      </w:r>
      <w:r>
        <w:t xml:space="preserve">решение </w:t>
      </w:r>
      <w:r>
        <w:t xml:space="preserve">Собрания депутатов </w:t>
      </w:r>
      <w:r>
        <w:t>городского</w:t>
      </w:r>
      <w:r>
        <w:t xml:space="preserve"> поселения «</w:t>
      </w:r>
      <w:r>
        <w:t>Дедовичи</w:t>
      </w:r>
      <w:r>
        <w:t xml:space="preserve">» </w:t>
      </w:r>
      <w:r>
        <w:t xml:space="preserve">от </w:t>
      </w:r>
      <w:r>
        <w:t>2</w:t>
      </w:r>
      <w:r>
        <w:t>8</w:t>
      </w:r>
      <w:r>
        <w:t>.12.20</w:t>
      </w:r>
      <w:r>
        <w:t>2</w:t>
      </w:r>
      <w:r>
        <w:t>3</w:t>
      </w:r>
      <w:r>
        <w:t xml:space="preserve"> №</w:t>
      </w:r>
      <w:r>
        <w:t xml:space="preserve"> </w:t>
      </w:r>
      <w:r>
        <w:t>186</w:t>
      </w:r>
      <w:r>
        <w:t xml:space="preserve"> </w:t>
      </w:r>
      <w:r>
        <w:t>«</w:t>
      </w:r>
      <w:r>
        <w:t>О бюджете муниципального образования «Дедовичи» на 20</w:t>
      </w:r>
      <w:r>
        <w:t>2</w:t>
      </w:r>
      <w:r>
        <w:t>4</w:t>
      </w:r>
      <w:r>
        <w:t xml:space="preserve"> год и на плановый период 20</w:t>
      </w:r>
      <w:r>
        <w:t>2</w:t>
      </w:r>
      <w:r>
        <w:t>5</w:t>
      </w:r>
      <w:r>
        <w:t xml:space="preserve"> и 20</w:t>
      </w:r>
      <w:r>
        <w:t>2</w:t>
      </w:r>
      <w:r>
        <w:t>6</w:t>
      </w:r>
      <w:r>
        <w:t xml:space="preserve"> годов</w:t>
      </w:r>
      <w:r>
        <w:t xml:space="preserve">» </w:t>
      </w:r>
      <w:r>
        <w:t xml:space="preserve">и с учетом </w:t>
      </w:r>
      <w:r>
        <w:t xml:space="preserve">фактического исполнения </w:t>
      </w:r>
      <w:r>
        <w:t xml:space="preserve">бюджетов </w:t>
      </w:r>
      <w:r>
        <w:t>по с</w:t>
      </w:r>
      <w:r>
        <w:t>о</w:t>
      </w:r>
      <w:r>
        <w:t xml:space="preserve">стоянию </w:t>
      </w:r>
      <w:r>
        <w:t xml:space="preserve">на </w:t>
      </w:r>
      <w:r>
        <w:t>1</w:t>
      </w:r>
      <w:r>
        <w:t xml:space="preserve"> </w:t>
      </w:r>
      <w:r>
        <w:t>октября</w:t>
      </w:r>
      <w:r>
        <w:t xml:space="preserve"> </w:t>
      </w:r>
      <w:r>
        <w:t>20</w:t>
      </w:r>
      <w:r>
        <w:t>2</w:t>
      </w:r>
      <w:r>
        <w:t>4</w:t>
      </w:r>
      <w:r>
        <w:t xml:space="preserve"> го</w:t>
      </w:r>
      <w:r>
        <w:t>да</w:t>
      </w:r>
      <w:r>
        <w:t>.</w:t>
      </w:r>
    </w:p>
    <w:p w14:paraId="38000000">
      <w:pPr>
        <w:spacing w:line="252" w:lineRule="auto"/>
        <w:ind w:firstLine="709" w:left="0"/>
        <w:jc w:val="both"/>
      </w:pPr>
      <w:r>
        <w:t>Исполнение доходной части бюджета</w:t>
      </w:r>
      <w:r>
        <w:t xml:space="preserve"> поселения</w:t>
      </w:r>
      <w:r>
        <w:t xml:space="preserve"> </w:t>
      </w:r>
      <w:r>
        <w:t>за 20</w:t>
      </w:r>
      <w:r>
        <w:t>2</w:t>
      </w:r>
      <w:r>
        <w:t>4</w:t>
      </w:r>
      <w:r>
        <w:t xml:space="preserve"> год </w:t>
      </w:r>
      <w:r>
        <w:t xml:space="preserve">оценивается в </w:t>
      </w:r>
      <w:r>
        <w:t>23</w:t>
      </w:r>
      <w:r>
        <w:t>964</w:t>
      </w:r>
      <w:r>
        <w:t xml:space="preserve"> </w:t>
      </w:r>
      <w:r>
        <w:t>тыс</w:t>
      </w:r>
      <w:r>
        <w:t xml:space="preserve">. </w:t>
      </w:r>
      <w:r>
        <w:t>руб.</w:t>
      </w:r>
      <w:r>
        <w:t xml:space="preserve"> или</w:t>
      </w:r>
      <w:r>
        <w:t xml:space="preserve"> </w:t>
      </w:r>
      <w:r>
        <w:t xml:space="preserve">100 </w:t>
      </w:r>
      <w:r>
        <w:t>%</w:t>
      </w:r>
      <w:r>
        <w:t xml:space="preserve"> к плану</w:t>
      </w:r>
      <w:r>
        <w:t>.</w:t>
      </w:r>
      <w:r>
        <w:rPr>
          <w:color w:val="FF00FF"/>
        </w:rPr>
        <w:t xml:space="preserve"> </w:t>
      </w:r>
      <w:r>
        <w:t xml:space="preserve">Ожидаемое исполнение расходной части бюджета </w:t>
      </w:r>
      <w:r>
        <w:t xml:space="preserve">поселения </w:t>
      </w:r>
      <w:r>
        <w:t xml:space="preserve">составит </w:t>
      </w:r>
      <w:r>
        <w:t xml:space="preserve"> </w:t>
      </w:r>
      <w:r>
        <w:t>24</w:t>
      </w:r>
      <w:r>
        <w:t>331</w:t>
      </w:r>
      <w:r>
        <w:t xml:space="preserve"> тыс. руб. или </w:t>
      </w:r>
      <w:r>
        <w:t>98</w:t>
      </w:r>
      <w:r>
        <w:t xml:space="preserve"> % к плану.</w:t>
      </w:r>
    </w:p>
    <w:p w14:paraId="39000000">
      <w:pPr>
        <w:pStyle w:val="Style_4"/>
      </w:pPr>
    </w:p>
    <w:p w14:paraId="3A000000">
      <w:pPr>
        <w:pStyle w:val="Style_4"/>
      </w:pPr>
      <w:r>
        <w:t>Доходы</w:t>
      </w:r>
    </w:p>
    <w:p w14:paraId="3B000000">
      <w:pPr>
        <w:ind w:firstLine="709" w:left="0"/>
        <w:jc w:val="both"/>
      </w:pPr>
      <w:r>
        <w:t>Ожидаемое исполнение</w:t>
      </w:r>
      <w:r>
        <w:t xml:space="preserve"> доходов</w:t>
      </w:r>
      <w:r>
        <w:t xml:space="preserve"> </w:t>
      </w:r>
      <w:r>
        <w:t>бюджета поселения</w:t>
      </w:r>
      <w:r>
        <w:t xml:space="preserve"> характеризуется сл</w:t>
      </w:r>
      <w:r>
        <w:t>е</w:t>
      </w:r>
      <w:r>
        <w:t>дующими данными:</w:t>
      </w:r>
      <w:r>
        <w:rPr>
          <w:i w:val="1"/>
        </w:rPr>
        <w:t xml:space="preserve">                                                                 </w:t>
      </w:r>
    </w:p>
    <w:p w14:paraId="3C000000">
      <w:pPr>
        <w:ind w:firstLine="709" w:left="0"/>
        <w:jc w:val="right"/>
      </w:pPr>
      <w:r>
        <w:t xml:space="preserve"> (</w:t>
      </w:r>
      <w:r>
        <w:t>тыс</w:t>
      </w:r>
      <w:r>
        <w:t xml:space="preserve">. </w:t>
      </w:r>
      <w:r>
        <w:t>руб.</w:t>
      </w:r>
      <w:r>
        <w:t>)</w:t>
      </w:r>
    </w:p>
    <w:tbl>
      <w:tblPr>
        <w:tblInd w:type="dxa" w:w="6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61"/>
        <w:gridCol w:w="1260"/>
        <w:gridCol w:w="1080"/>
      </w:tblGrid>
      <w:tr>
        <w:trPr>
          <w:trHeight w:hRule="atLeast" w:val="568"/>
        </w:trPr>
        <w:tc>
          <w:tcPr>
            <w:tcW w:type="dxa" w:w="70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  <w:tc>
          <w:tcPr>
            <w:tcW w:type="dxa" w:w="23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line="252" w:lineRule="auto"/>
              <w:ind w:firstLine="0" w:left="-288"/>
              <w:jc w:val="center"/>
              <w:rPr>
                <w:sz w:val="26"/>
              </w:rPr>
            </w:pPr>
            <w:r>
              <w:rPr>
                <w:sz w:val="26"/>
              </w:rPr>
              <w:t>бюджет</w:t>
            </w:r>
          </w:p>
          <w:p w14:paraId="3F000000">
            <w:pPr>
              <w:spacing w:line="252" w:lineRule="auto"/>
              <w:ind w:firstLine="0" w:left="-288"/>
              <w:jc w:val="center"/>
              <w:rPr>
                <w:b w:val="1"/>
                <w:sz w:val="26"/>
              </w:rPr>
            </w:pPr>
            <w:r>
              <w:rPr>
                <w:sz w:val="26"/>
              </w:rPr>
              <w:t>поселения</w:t>
            </w:r>
          </w:p>
        </w:tc>
      </w:tr>
      <w:tr>
        <w:trPr>
          <w:trHeight w:hRule="atLeast" w:val="824"/>
        </w:trPr>
        <w:tc>
          <w:tcPr>
            <w:tcW w:type="dxa" w:w="70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Ожида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мое</w:t>
            </w:r>
          </w:p>
          <w:p w14:paraId="41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испо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нение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цент</w:t>
            </w:r>
          </w:p>
          <w:p w14:paraId="43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испо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нения</w:t>
            </w:r>
          </w:p>
        </w:tc>
      </w:tr>
    </w:tbl>
    <w:p w14:paraId="44000000">
      <w:pPr>
        <w:ind/>
        <w:jc w:val="center"/>
        <w:rPr>
          <w:sz w:val="2"/>
        </w:rPr>
      </w:pPr>
    </w:p>
    <w:tbl>
      <w:tblPr>
        <w:tblInd w:type="dxa" w:w="6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61"/>
        <w:gridCol w:w="1260"/>
        <w:gridCol w:w="1080"/>
      </w:tblGrid>
      <w:tr>
        <w:trPr>
          <w:trHeight w:hRule="atLeast" w:val="251"/>
        </w:trPr>
        <w:tc>
          <w:tcPr>
            <w:tcW w:type="dxa" w:w="7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line="252" w:lineRule="auto"/>
              <w:ind w:firstLine="708" w:left="0" w:right="-32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atLeast" w:val="232"/>
        </w:trPr>
        <w:tc>
          <w:tcPr>
            <w:tcW w:type="dxa" w:w="7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line="252" w:lineRule="auto"/>
              <w:ind/>
              <w:rPr>
                <w:sz w:val="26"/>
              </w:rPr>
            </w:pPr>
            <w:r>
              <w:rPr>
                <w:sz w:val="26"/>
              </w:rPr>
              <w:t>Налоговые и неналоговые</w:t>
            </w:r>
          </w:p>
          <w:p w14:paraId="49000000">
            <w:pPr>
              <w:spacing w:line="252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доходы 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tabs>
                <w:tab w:leader="none" w:pos="952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  <w:r>
              <w:rPr>
                <w:sz w:val="26"/>
              </w:rPr>
              <w:t>709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>
        <w:tc>
          <w:tcPr>
            <w:tcW w:type="dxa" w:w="7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line="240" w:lineRule="auto"/>
              <w:ind/>
              <w:rPr>
                <w:sz w:val="26"/>
              </w:rPr>
            </w:pPr>
            <w:r>
              <w:rPr>
                <w:sz w:val="26"/>
              </w:rPr>
              <w:t>Безвозмездные поступл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</w:t>
            </w:r>
          </w:p>
          <w:p w14:paraId="4D000000">
            <w:pPr>
              <w:spacing w:line="240" w:lineRule="auto"/>
              <w:ind/>
              <w:rPr>
                <w:sz w:val="26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2255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</w:tbl>
    <w:p w14:paraId="50000000">
      <w:pPr>
        <w:pStyle w:val="Style_5"/>
        <w:ind w:firstLine="0" w:left="180"/>
        <w:jc w:val="center"/>
        <w:rPr>
          <w:i w:val="0"/>
          <w:color w:val="3366FF"/>
          <w:sz w:val="28"/>
        </w:rPr>
      </w:pPr>
    </w:p>
    <w:p w14:paraId="51000000">
      <w:pPr>
        <w:pStyle w:val="Style_5"/>
        <w:ind w:firstLine="0" w:left="180"/>
        <w:jc w:val="center"/>
        <w:rPr>
          <w:i w:val="0"/>
          <w:color w:val="000000"/>
          <w:spacing w:val="-5"/>
          <w:sz w:val="28"/>
        </w:rPr>
      </w:pPr>
      <w:r>
        <w:rPr>
          <w:i w:val="0"/>
          <w:color w:val="000000"/>
          <w:sz w:val="28"/>
        </w:rPr>
        <w:t>Налоговые  и неналоговые доходы</w:t>
      </w:r>
    </w:p>
    <w:p w14:paraId="52000000">
      <w:pPr>
        <w:spacing w:before="259" w:line="317" w:lineRule="exact"/>
        <w:ind w:firstLine="852" w:left="48" w:right="10"/>
        <w:jc w:val="both"/>
        <w:rPr>
          <w:color w:val="000000"/>
        </w:rPr>
      </w:pPr>
      <w:r>
        <w:rPr>
          <w:color w:val="000000"/>
          <w:spacing w:val="-5"/>
        </w:rPr>
        <w:t>Оценка ожидаемого исполнения налоговых и неналог</w:t>
      </w:r>
      <w:r>
        <w:rPr>
          <w:color w:val="000000"/>
          <w:spacing w:val="-5"/>
        </w:rPr>
        <w:t>о</w:t>
      </w:r>
      <w:r>
        <w:rPr>
          <w:color w:val="000000"/>
          <w:spacing w:val="-5"/>
        </w:rPr>
        <w:t xml:space="preserve">вых доходов </w:t>
      </w:r>
      <w:r>
        <w:rPr>
          <w:color w:val="000000"/>
          <w:spacing w:val="-4"/>
        </w:rPr>
        <w:t xml:space="preserve"> бюджета </w:t>
      </w:r>
      <w:r>
        <w:rPr>
          <w:color w:val="000000"/>
          <w:spacing w:val="-4"/>
        </w:rPr>
        <w:t xml:space="preserve"> поселения </w:t>
      </w:r>
      <w:r>
        <w:rPr>
          <w:color w:val="000000"/>
          <w:spacing w:val="-4"/>
        </w:rPr>
        <w:t xml:space="preserve">текущего финансового года составит </w:t>
      </w:r>
      <w:r>
        <w:t>21</w:t>
      </w:r>
      <w:r>
        <w:t>7</w:t>
      </w:r>
      <w:r>
        <w:t>09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тыс</w:t>
      </w:r>
      <w:r>
        <w:rPr>
          <w:color w:val="000000"/>
          <w:spacing w:val="-4"/>
        </w:rPr>
        <w:t xml:space="preserve">. </w:t>
      </w:r>
      <w:r>
        <w:rPr>
          <w:color w:val="000000"/>
          <w:spacing w:val="-4"/>
        </w:rPr>
        <w:t>руб.</w:t>
      </w:r>
      <w:r>
        <w:rPr>
          <w:color w:val="000000"/>
          <w:spacing w:val="-4"/>
        </w:rPr>
        <w:t xml:space="preserve">, что </w:t>
      </w:r>
      <w:r>
        <w:rPr>
          <w:color w:val="000000"/>
          <w:spacing w:val="-1"/>
        </w:rPr>
        <w:t xml:space="preserve">на  </w:t>
      </w:r>
      <w:r>
        <w:t>1371</w:t>
      </w:r>
      <w:r>
        <w:t xml:space="preserve"> </w:t>
      </w:r>
      <w:r>
        <w:rPr>
          <w:color w:val="000000"/>
          <w:spacing w:val="-1"/>
        </w:rPr>
        <w:t>тыс</w:t>
      </w:r>
      <w:r>
        <w:rPr>
          <w:color w:val="000000"/>
          <w:spacing w:val="-1"/>
        </w:rPr>
        <w:t xml:space="preserve">. </w:t>
      </w:r>
      <w:r>
        <w:rPr>
          <w:color w:val="000000"/>
          <w:spacing w:val="-1"/>
        </w:rPr>
        <w:t>руб.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больше</w:t>
      </w:r>
      <w:r>
        <w:rPr>
          <w:color w:val="000000"/>
          <w:spacing w:val="-1"/>
        </w:rPr>
        <w:t xml:space="preserve"> фактического </w:t>
      </w:r>
      <w:r>
        <w:rPr>
          <w:color w:val="000000"/>
          <w:spacing w:val="-4"/>
        </w:rPr>
        <w:t xml:space="preserve">исполнения </w:t>
      </w:r>
      <w:r>
        <w:rPr>
          <w:color w:val="000000"/>
          <w:spacing w:val="-4"/>
        </w:rPr>
        <w:t>аналогичных показателей предыдущего ф</w:t>
      </w:r>
      <w:r>
        <w:rPr>
          <w:color w:val="000000"/>
          <w:spacing w:val="-4"/>
        </w:rPr>
        <w:t>и</w:t>
      </w:r>
      <w:r>
        <w:rPr>
          <w:color w:val="000000"/>
          <w:spacing w:val="-4"/>
        </w:rPr>
        <w:t>нансового года (факти</w:t>
      </w:r>
      <w:r>
        <w:rPr>
          <w:color w:val="000000"/>
          <w:spacing w:val="-3"/>
        </w:rPr>
        <w:t>ческое исполнение налоговых и неналоговых доходов по итогам 20</w:t>
      </w:r>
      <w:r>
        <w:rPr>
          <w:color w:val="000000"/>
          <w:spacing w:val="-3"/>
        </w:rPr>
        <w:t>2</w:t>
      </w:r>
      <w:r>
        <w:rPr>
          <w:color w:val="000000"/>
          <w:spacing w:val="-3"/>
        </w:rPr>
        <w:t>3</w:t>
      </w:r>
      <w:r>
        <w:rPr>
          <w:color w:val="000000"/>
          <w:spacing w:val="-3"/>
        </w:rPr>
        <w:t xml:space="preserve"> года со</w:t>
      </w:r>
      <w:r>
        <w:rPr>
          <w:color w:val="000000"/>
          <w:spacing w:val="-6"/>
        </w:rPr>
        <w:t>ставляет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20338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тыс</w:t>
      </w:r>
      <w:r>
        <w:rPr>
          <w:color w:val="000000"/>
          <w:spacing w:val="-6"/>
        </w:rPr>
        <w:t xml:space="preserve">. </w:t>
      </w:r>
      <w:r>
        <w:rPr>
          <w:color w:val="000000"/>
          <w:spacing w:val="-6"/>
        </w:rPr>
        <w:t>руб.</w:t>
      </w:r>
      <w:r>
        <w:rPr>
          <w:color w:val="000000"/>
          <w:spacing w:val="-6"/>
        </w:rPr>
        <w:t>).</w:t>
      </w:r>
    </w:p>
    <w:p w14:paraId="53000000">
      <w:pPr>
        <w:ind/>
        <w:jc w:val="center"/>
        <w:rPr>
          <w:spacing w:val="-9"/>
        </w:rPr>
      </w:pPr>
    </w:p>
    <w:p w14:paraId="54000000">
      <w:pPr>
        <w:ind/>
        <w:jc w:val="center"/>
        <w:rPr>
          <w:b w:val="1"/>
        </w:rPr>
      </w:pPr>
      <w:r>
        <w:rPr>
          <w:b w:val="1"/>
        </w:rPr>
        <w:t>Безвозмездные поступления</w:t>
      </w:r>
    </w:p>
    <w:p w14:paraId="55000000">
      <w:pPr>
        <w:spacing w:line="252" w:lineRule="auto"/>
        <w:ind w:firstLine="720" w:left="0"/>
        <w:jc w:val="both"/>
      </w:pPr>
      <w:r>
        <w:t>Из областного и районного бюджетов, а также за счет прочих безвозмез</w:t>
      </w:r>
      <w:r>
        <w:t>д</w:t>
      </w:r>
      <w:r>
        <w:t xml:space="preserve">ных </w:t>
      </w:r>
      <w:r>
        <w:rPr>
          <w:b w:val="1"/>
        </w:rPr>
        <w:t xml:space="preserve"> </w:t>
      </w:r>
      <w:r>
        <w:t>поступлений</w:t>
      </w:r>
      <w:r>
        <w:rPr>
          <w:b w:val="1"/>
        </w:rPr>
        <w:t xml:space="preserve"> </w:t>
      </w:r>
      <w:r>
        <w:t>в бюджет поселения ожидается поступление средств в сумме 2255 тыс. руб. В их числе:</w:t>
      </w:r>
    </w:p>
    <w:p w14:paraId="56000000">
      <w:pPr>
        <w:spacing w:line="252" w:lineRule="auto"/>
        <w:ind w:firstLine="720" w:left="0"/>
        <w:jc w:val="both"/>
      </w:pPr>
      <w:r>
        <w:t>В их числе:</w:t>
      </w:r>
    </w:p>
    <w:p w14:paraId="57000000">
      <w:pPr>
        <w:ind w:firstLine="709" w:left="0"/>
        <w:jc w:val="both"/>
      </w:pPr>
      <w:r>
        <w:t xml:space="preserve">- </w:t>
      </w:r>
      <w:r>
        <w:t>дотации бюджетам городских поселений на поддержку мер по обеспеч</w:t>
      </w:r>
      <w:r>
        <w:t>е</w:t>
      </w:r>
      <w:r>
        <w:t>нию сбалансированности бюджетов</w:t>
      </w:r>
      <w:r>
        <w:t xml:space="preserve"> </w:t>
      </w:r>
      <w:r>
        <w:t xml:space="preserve">– </w:t>
      </w:r>
      <w:r>
        <w:t>122</w:t>
      </w:r>
      <w:r>
        <w:t xml:space="preserve"> тыс. руб. или 100 % от плана;</w:t>
      </w:r>
    </w:p>
    <w:p w14:paraId="58000000">
      <w:pPr>
        <w:ind w:firstLine="709" w:left="0"/>
        <w:jc w:val="both"/>
      </w:pPr>
      <w:r>
        <w:t>- субсидии на развитие институтов территориального общественного сам</w:t>
      </w:r>
      <w:r>
        <w:t>о</w:t>
      </w:r>
      <w:r>
        <w:t>управления и поддержку проектов местных инициатив – 1301 тыс. руб. или 100 % от плана;</w:t>
      </w:r>
    </w:p>
    <w:p w14:paraId="59000000">
      <w:pPr>
        <w:ind w:firstLine="709" w:left="0"/>
        <w:jc w:val="both"/>
      </w:pPr>
      <w:r>
        <w:t xml:space="preserve">- </w:t>
      </w:r>
      <w:r>
        <w:t>субсидии на ликвидацию очагов сорного растения борщевик Сосновск</w:t>
      </w:r>
      <w:r>
        <w:t>о</w:t>
      </w:r>
      <w:r>
        <w:t xml:space="preserve">го </w:t>
      </w:r>
      <w:r>
        <w:t xml:space="preserve">– </w:t>
      </w:r>
      <w:r>
        <w:t>70</w:t>
      </w:r>
      <w:r>
        <w:t xml:space="preserve"> тыс. руб</w:t>
      </w:r>
      <w:r>
        <w:t>.</w:t>
      </w:r>
      <w:r>
        <w:t xml:space="preserve"> или 100 % от плана;</w:t>
      </w:r>
    </w:p>
    <w:p w14:paraId="5A000000">
      <w:pPr>
        <w:ind w:firstLine="709" w:left="0"/>
        <w:jc w:val="both"/>
      </w:pPr>
      <w:r>
        <w:t>- прочие безвозмездные поступления в бюджеты городских поселений – 36 тыс. руб. или 100 % от плана;</w:t>
      </w:r>
    </w:p>
    <w:p w14:paraId="5B000000">
      <w:pPr>
        <w:ind w:firstLine="709" w:left="0"/>
        <w:jc w:val="both"/>
      </w:pPr>
      <w:r>
        <w:t xml:space="preserve">- </w:t>
      </w:r>
      <w:r>
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>
        <w:t xml:space="preserve">  -   </w:t>
      </w:r>
      <w:r>
        <w:t>726</w:t>
      </w:r>
      <w:r>
        <w:t xml:space="preserve"> тыс. руб. или 100 % от плана</w:t>
      </w:r>
      <w:r>
        <w:t>.</w:t>
      </w:r>
    </w:p>
    <w:p w14:paraId="5C000000"/>
    <w:p w14:paraId="5D000000">
      <w:pPr>
        <w:rPr>
          <w:b w:val="1"/>
          <w:color w:val="008000"/>
        </w:rPr>
      </w:pPr>
      <w:r>
        <w:t xml:space="preserve">                                                               </w:t>
      </w:r>
      <w:r>
        <w:rPr>
          <w:b w:val="1"/>
        </w:rPr>
        <w:t>Расходы</w:t>
      </w:r>
    </w:p>
    <w:p w14:paraId="5E000000">
      <w:pPr>
        <w:widowControl w:val="0"/>
        <w:ind w:firstLine="709" w:left="0"/>
        <w:jc w:val="both"/>
      </w:pPr>
      <w:r>
        <w:t xml:space="preserve">Ожидаемое исполнение расходных обязательств бюджета </w:t>
      </w:r>
      <w:r>
        <w:t xml:space="preserve">поселения </w:t>
      </w:r>
      <w:r>
        <w:t>сост</w:t>
      </w:r>
      <w:r>
        <w:t>а</w:t>
      </w:r>
      <w:r>
        <w:t xml:space="preserve">вит </w:t>
      </w:r>
      <w:r>
        <w:t xml:space="preserve"> </w:t>
      </w:r>
      <w:r>
        <w:t>2</w:t>
      </w:r>
      <w:r>
        <w:t>4331</w:t>
      </w:r>
      <w:r>
        <w:t xml:space="preserve"> тыс. руб. или </w:t>
      </w:r>
      <w:r>
        <w:t>98</w:t>
      </w:r>
      <w:r>
        <w:t xml:space="preserve"> % к плану</w:t>
      </w:r>
      <w:r>
        <w:t>.</w:t>
      </w:r>
    </w:p>
    <w:p w14:paraId="5F000000">
      <w:pPr>
        <w:widowControl w:val="0"/>
        <w:ind w:firstLine="709" w:left="0"/>
        <w:jc w:val="both"/>
      </w:pPr>
    </w:p>
    <w:p w14:paraId="60000000">
      <w:pPr>
        <w:tabs>
          <w:tab w:leader="none" w:pos="720" w:val="left"/>
        </w:tabs>
        <w:spacing w:line="24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Раздел «Общегосударственные вопросы»</w:t>
      </w:r>
    </w:p>
    <w:p w14:paraId="61000000">
      <w:pPr>
        <w:ind w:firstLine="720" w:left="0"/>
        <w:jc w:val="both"/>
      </w:pPr>
      <w:r>
        <w:t xml:space="preserve">Исполнение бюджета </w:t>
      </w:r>
      <w:r>
        <w:t xml:space="preserve">поселения </w:t>
      </w:r>
      <w:r>
        <w:t xml:space="preserve">по этому разделу ожидается в объеме </w:t>
      </w:r>
      <w:r>
        <w:t xml:space="preserve"> </w:t>
      </w:r>
      <w:r>
        <w:t>5</w:t>
      </w:r>
      <w:r>
        <w:t>756</w:t>
      </w:r>
      <w:r>
        <w:t xml:space="preserve"> </w:t>
      </w:r>
      <w:r>
        <w:t>тыс.</w:t>
      </w:r>
      <w:r>
        <w:t xml:space="preserve"> </w:t>
      </w:r>
      <w:r>
        <w:t>руб.</w:t>
      </w:r>
      <w:r>
        <w:t xml:space="preserve"> или </w:t>
      </w:r>
      <w:r>
        <w:t>100</w:t>
      </w:r>
      <w:r>
        <w:t xml:space="preserve"> % к плану.</w:t>
      </w:r>
    </w:p>
    <w:p w14:paraId="62000000">
      <w:pPr>
        <w:tabs>
          <w:tab w:leader="none" w:pos="720" w:val="left"/>
        </w:tabs>
        <w:ind w:firstLine="709" w:left="0"/>
        <w:jc w:val="both"/>
      </w:pPr>
      <w:r>
        <w:t>Средства</w:t>
      </w:r>
      <w:r>
        <w:t>,</w:t>
      </w:r>
      <w:r>
        <w:t xml:space="preserve"> </w:t>
      </w:r>
      <w:r>
        <w:t xml:space="preserve">предусмотренные в бюджете </w:t>
      </w:r>
      <w:r>
        <w:t xml:space="preserve">поселения </w:t>
      </w:r>
      <w:r>
        <w:t xml:space="preserve">по подразделу </w:t>
      </w:r>
      <w:r>
        <w:rPr>
          <w:i w:val="1"/>
        </w:rPr>
        <w:t>«Функци</w:t>
      </w:r>
      <w:r>
        <w:rPr>
          <w:i w:val="1"/>
        </w:rPr>
        <w:t>о</w:t>
      </w:r>
      <w:r>
        <w:rPr>
          <w:i w:val="1"/>
        </w:rPr>
        <w:t>нирование Правительства Российской Федерации, высших органов исполнител</w:t>
      </w:r>
      <w:r>
        <w:rPr>
          <w:i w:val="1"/>
        </w:rPr>
        <w:t>ь</w:t>
      </w:r>
      <w:r>
        <w:rPr>
          <w:i w:val="1"/>
        </w:rPr>
        <w:t>ной власти субъектов Российской Федерации, местных администраций»</w:t>
      </w:r>
      <w:r>
        <w:rPr>
          <w:i w:val="1"/>
        </w:rPr>
        <w:t>,</w:t>
      </w:r>
      <w:r>
        <w:rPr>
          <w:i w:val="1"/>
        </w:rPr>
        <w:t xml:space="preserve"> </w:t>
      </w:r>
      <w:r>
        <w:t>в су</w:t>
      </w:r>
      <w:r>
        <w:t>м</w:t>
      </w:r>
      <w:r>
        <w:t xml:space="preserve">ме </w:t>
      </w:r>
      <w:r>
        <w:t>5</w:t>
      </w:r>
      <w:r>
        <w:t>122</w:t>
      </w:r>
      <w:r>
        <w:t xml:space="preserve"> </w:t>
      </w:r>
      <w:r>
        <w:t>тыс.</w:t>
      </w:r>
      <w:r>
        <w:t xml:space="preserve"> </w:t>
      </w:r>
      <w:r>
        <w:t>руб.</w:t>
      </w:r>
      <w:r>
        <w:t>,</w:t>
      </w:r>
      <w:r>
        <w:t xml:space="preserve"> будут направлены в полном объеме на </w:t>
      </w:r>
      <w:r>
        <w:t>расходы по оплате труда</w:t>
      </w:r>
      <w:r>
        <w:t xml:space="preserve"> и обеспечение </w:t>
      </w:r>
      <w:r>
        <w:t>функций</w:t>
      </w:r>
      <w:r>
        <w:t xml:space="preserve"> Администрации </w:t>
      </w:r>
      <w:r>
        <w:t>поселения</w:t>
      </w:r>
      <w:r>
        <w:t xml:space="preserve"> в сумме </w:t>
      </w:r>
      <w:r>
        <w:t>40</w:t>
      </w:r>
      <w:r>
        <w:t>85</w:t>
      </w:r>
      <w:r>
        <w:t xml:space="preserve"> тыс. руб. и </w:t>
      </w:r>
      <w:r>
        <w:t>1037</w:t>
      </w:r>
      <w:r>
        <w:t xml:space="preserve"> тыс. </w:t>
      </w:r>
      <w:r>
        <w:t>руб.</w:t>
      </w:r>
      <w:r>
        <w:t xml:space="preserve"> будут направлены в полном объеме на </w:t>
      </w:r>
      <w:r>
        <w:t>расходы по оплате труда по</w:t>
      </w:r>
      <w:r>
        <w:t xml:space="preserve"> </w:t>
      </w:r>
      <w:r>
        <w:t>Г</w:t>
      </w:r>
      <w:r>
        <w:t>л</w:t>
      </w:r>
      <w:r>
        <w:t>а</w:t>
      </w:r>
      <w:r>
        <w:t>в</w:t>
      </w:r>
      <w:r>
        <w:t>е</w:t>
      </w:r>
      <w:r>
        <w:t xml:space="preserve"> А</w:t>
      </w:r>
      <w:r>
        <w:t>дминистрации поселения</w:t>
      </w:r>
      <w:r>
        <w:t>.</w:t>
      </w:r>
      <w:r>
        <w:t xml:space="preserve"> </w:t>
      </w:r>
    </w:p>
    <w:p w14:paraId="63000000">
      <w:pPr>
        <w:tabs>
          <w:tab w:leader="none" w:pos="720" w:val="left"/>
        </w:tabs>
        <w:ind w:firstLine="709" w:left="0"/>
        <w:jc w:val="both"/>
      </w:pPr>
      <w:r>
        <w:t xml:space="preserve">Исполнение по подразделу </w:t>
      </w:r>
      <w:r>
        <w:rPr>
          <w:i w:val="1"/>
          <w:color w:val="000000"/>
        </w:rPr>
        <w:t>«Обеспечение деятельности финансовых, нал</w:t>
      </w:r>
      <w:r>
        <w:rPr>
          <w:i w:val="1"/>
          <w:color w:val="000000"/>
        </w:rPr>
        <w:t>о</w:t>
      </w:r>
      <w:r>
        <w:rPr>
          <w:i w:val="1"/>
          <w:color w:val="000000"/>
        </w:rPr>
        <w:t>говых и таможенных органов и органов финансового (финанс</w:t>
      </w:r>
      <w:r>
        <w:rPr>
          <w:i w:val="1"/>
          <w:color w:val="000000"/>
        </w:rPr>
        <w:t>о</w:t>
      </w:r>
      <w:r>
        <w:rPr>
          <w:i w:val="1"/>
          <w:color w:val="000000"/>
        </w:rPr>
        <w:t>во-бюджетного) надзора»</w:t>
      </w:r>
      <w:r>
        <w:rPr>
          <w:color w:val="000000"/>
        </w:rPr>
        <w:t xml:space="preserve"> </w:t>
      </w:r>
      <w:r>
        <w:t xml:space="preserve">ожидается в объеме  80 тыс. </w:t>
      </w:r>
      <w:r>
        <w:t>руб.</w:t>
      </w:r>
      <w:r>
        <w:t xml:space="preserve"> или 100 </w:t>
      </w:r>
      <w:r>
        <w:t>%</w:t>
      </w:r>
      <w:r>
        <w:t xml:space="preserve"> к плану года (расходы на осуществление внешнего муниципального финансово контроля). </w:t>
      </w:r>
    </w:p>
    <w:p w14:paraId="64000000">
      <w:pPr>
        <w:tabs>
          <w:tab w:leader="none" w:pos="720" w:val="left"/>
        </w:tabs>
        <w:ind w:firstLine="709" w:left="0"/>
        <w:jc w:val="both"/>
      </w:pPr>
      <w:r>
        <w:t xml:space="preserve">Исполнение по подразделу </w:t>
      </w:r>
      <w:r>
        <w:rPr>
          <w:i w:val="1"/>
          <w:color w:val="000000"/>
        </w:rPr>
        <w:t>«Другие общегосударственные вопросы»</w:t>
      </w:r>
      <w:r>
        <w:rPr>
          <w:color w:val="000000"/>
        </w:rPr>
        <w:t xml:space="preserve"> </w:t>
      </w:r>
      <w:r>
        <w:t>ожид</w:t>
      </w:r>
      <w:r>
        <w:t>а</w:t>
      </w:r>
      <w:r>
        <w:t xml:space="preserve">ется в объеме  </w:t>
      </w:r>
      <w:r>
        <w:t>554</w:t>
      </w:r>
      <w:r>
        <w:t xml:space="preserve"> тыс. </w:t>
      </w:r>
      <w:r>
        <w:t>руб.</w:t>
      </w:r>
      <w:r>
        <w:t xml:space="preserve"> или </w:t>
      </w:r>
      <w:r>
        <w:t>100</w:t>
      </w:r>
      <w:r>
        <w:t xml:space="preserve"> </w:t>
      </w:r>
      <w:r>
        <w:t>%</w:t>
      </w:r>
      <w:r>
        <w:t xml:space="preserve"> </w:t>
      </w:r>
      <w:r>
        <w:t>к плану года</w:t>
      </w:r>
      <w:r>
        <w:t xml:space="preserve"> (расходы на оплату муниц</w:t>
      </w:r>
      <w:r>
        <w:t>и</w:t>
      </w:r>
      <w:r>
        <w:t>пальных контрактов по изготовлению проектов планировки и межеванию терр</w:t>
      </w:r>
      <w:r>
        <w:t>и</w:t>
      </w:r>
      <w:r>
        <w:t>тории</w:t>
      </w:r>
      <w:r>
        <w:t xml:space="preserve"> – </w:t>
      </w:r>
      <w:r>
        <w:t>1</w:t>
      </w:r>
      <w:r>
        <w:t>00</w:t>
      </w:r>
      <w:r>
        <w:t xml:space="preserve"> тыс. руб., </w:t>
      </w:r>
      <w:r>
        <w:t xml:space="preserve">расходы на </w:t>
      </w:r>
      <w:r>
        <w:t>оплату за услуги правового и технического х</w:t>
      </w:r>
      <w:r>
        <w:t>а</w:t>
      </w:r>
      <w:r>
        <w:t>рактера за выдачу с</w:t>
      </w:r>
      <w:r>
        <w:t>видетельства о праве на наследство на выморочное имущес</w:t>
      </w:r>
      <w:r>
        <w:t>т</w:t>
      </w:r>
      <w:r>
        <w:t xml:space="preserve">во, состоящее из земельного участка </w:t>
      </w:r>
      <w:r>
        <w:t xml:space="preserve"> – </w:t>
      </w:r>
      <w:r>
        <w:t>24</w:t>
      </w:r>
      <w:r>
        <w:t xml:space="preserve"> тыс. руб.</w:t>
      </w:r>
      <w:r>
        <w:t>, расходы на оплату исполн</w:t>
      </w:r>
      <w:r>
        <w:t>и</w:t>
      </w:r>
      <w:r>
        <w:t>тельных листов по решению суда – 430 тыс. руб.</w:t>
      </w:r>
      <w:r>
        <w:t>)</w:t>
      </w:r>
      <w:r>
        <w:t xml:space="preserve">. </w:t>
      </w:r>
    </w:p>
    <w:p w14:paraId="65000000">
      <w:pPr>
        <w:tabs>
          <w:tab w:leader="none" w:pos="1220" w:val="left"/>
        </w:tabs>
        <w:ind w:firstLine="680" w:left="0"/>
        <w:jc w:val="both"/>
      </w:pPr>
    </w:p>
    <w:p w14:paraId="66000000">
      <w:pPr>
        <w:tabs>
          <w:tab w:leader="none" w:pos="1220" w:val="left"/>
        </w:tabs>
        <w:ind w:firstLine="680" w:left="0"/>
        <w:jc w:val="both"/>
        <w:rPr>
          <w:sz w:val="4"/>
        </w:rPr>
      </w:pPr>
    </w:p>
    <w:p w14:paraId="67000000">
      <w:pPr>
        <w:tabs>
          <w:tab w:leader="none" w:pos="720" w:val="left"/>
        </w:tabs>
        <w:spacing w:line="24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Раздел «Национальная оборона»</w:t>
      </w:r>
    </w:p>
    <w:p w14:paraId="68000000">
      <w:pPr>
        <w:tabs>
          <w:tab w:leader="none" w:pos="720" w:val="left"/>
        </w:tabs>
        <w:ind w:firstLine="709" w:left="0"/>
        <w:jc w:val="both"/>
      </w:pPr>
      <w:r>
        <w:t xml:space="preserve">Исполнение бюджета </w:t>
      </w:r>
      <w:r>
        <w:t xml:space="preserve">поселения </w:t>
      </w:r>
      <w:r>
        <w:t xml:space="preserve">по данному разделу ожидается в объеме  </w:t>
      </w:r>
      <w:r>
        <w:t>726</w:t>
      </w:r>
      <w:r>
        <w:t xml:space="preserve"> </w:t>
      </w:r>
      <w:r>
        <w:t>тыс</w:t>
      </w:r>
      <w:r>
        <w:t xml:space="preserve">. </w:t>
      </w:r>
      <w:r>
        <w:t>руб.</w:t>
      </w:r>
      <w:r>
        <w:t xml:space="preserve"> или </w:t>
      </w:r>
      <w:r>
        <w:t>10</w:t>
      </w:r>
      <w:r>
        <w:t>0</w:t>
      </w:r>
      <w:r>
        <w:t xml:space="preserve"> </w:t>
      </w:r>
      <w:r>
        <w:t>%</w:t>
      </w:r>
      <w:r>
        <w:t xml:space="preserve"> к плану года.</w:t>
      </w:r>
      <w:r>
        <w:t xml:space="preserve"> </w:t>
      </w:r>
    </w:p>
    <w:p w14:paraId="69000000">
      <w:pPr>
        <w:tabs>
          <w:tab w:leader="none" w:pos="720" w:val="left"/>
        </w:tabs>
        <w:ind w:firstLine="709" w:left="0"/>
        <w:jc w:val="both"/>
      </w:pPr>
      <w:r>
        <w:t xml:space="preserve">Средства по разделу </w:t>
      </w:r>
      <w:r>
        <w:rPr>
          <w:i w:val="1"/>
        </w:rPr>
        <w:t>«</w:t>
      </w:r>
      <w:r>
        <w:rPr>
          <w:i w:val="1"/>
        </w:rPr>
        <w:t>Национальная оборона»</w:t>
      </w:r>
      <w:r>
        <w:t xml:space="preserve">  в сумме </w:t>
      </w:r>
      <w:r>
        <w:t>726</w:t>
      </w:r>
      <w:r>
        <w:t xml:space="preserve"> тыс.</w:t>
      </w:r>
      <w:r>
        <w:t xml:space="preserve"> </w:t>
      </w:r>
      <w:r>
        <w:t>руб.</w:t>
      </w:r>
      <w:r>
        <w:t xml:space="preserve"> н</w:t>
      </w:r>
      <w:r>
        <w:t>а</w:t>
      </w:r>
      <w:r>
        <w:t>правлены на осуществление первичного воинского учета на территориях, где о</w:t>
      </w:r>
      <w:r>
        <w:t>т</w:t>
      </w:r>
      <w:r>
        <w:t>сутс</w:t>
      </w:r>
      <w:r>
        <w:t>т</w:t>
      </w:r>
      <w:r>
        <w:t>вуют военные комиссариаты.</w:t>
      </w:r>
    </w:p>
    <w:p w14:paraId="6A000000">
      <w:pPr>
        <w:tabs>
          <w:tab w:leader="none" w:pos="720" w:val="left"/>
        </w:tabs>
        <w:ind w:firstLine="709" w:left="0"/>
        <w:jc w:val="both"/>
      </w:pPr>
    </w:p>
    <w:p w14:paraId="6B000000">
      <w:pPr>
        <w:tabs>
          <w:tab w:leader="none" w:pos="720" w:val="left"/>
        </w:tabs>
        <w:spacing w:line="24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Раздел «Национальная экономика»</w:t>
      </w:r>
    </w:p>
    <w:p w14:paraId="6C000000">
      <w:pPr>
        <w:tabs>
          <w:tab w:leader="none" w:pos="720" w:val="left"/>
        </w:tabs>
        <w:ind w:firstLine="709" w:left="0"/>
        <w:jc w:val="both"/>
      </w:pPr>
      <w:r>
        <w:t xml:space="preserve">Исполнение бюджета поселения по данному разделу ожидается в объеме  </w:t>
      </w:r>
      <w:r>
        <w:t>5978</w:t>
      </w:r>
      <w:r>
        <w:t xml:space="preserve"> тыс. </w:t>
      </w:r>
      <w:r>
        <w:t>руб.</w:t>
      </w:r>
      <w:r>
        <w:t xml:space="preserve"> или </w:t>
      </w:r>
      <w:r>
        <w:t>95</w:t>
      </w:r>
      <w:r>
        <w:t xml:space="preserve"> </w:t>
      </w:r>
      <w:r>
        <w:t>%</w:t>
      </w:r>
      <w:r>
        <w:t xml:space="preserve"> к плану года. </w:t>
      </w:r>
    </w:p>
    <w:p w14:paraId="6D000000">
      <w:pPr>
        <w:tabs>
          <w:tab w:leader="none" w:pos="720" w:val="left"/>
        </w:tabs>
        <w:spacing w:line="24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«Сельское хозяйство»</w:t>
      </w:r>
    </w:p>
    <w:p w14:paraId="6E000000">
      <w:pPr>
        <w:tabs>
          <w:tab w:leader="none" w:pos="720" w:val="left"/>
        </w:tabs>
        <w:ind w:firstLine="709" w:left="0"/>
        <w:jc w:val="both"/>
      </w:pPr>
      <w:r>
        <w:t>Исполнение бюджета поселения по данному подразделу ожидается в объ</w:t>
      </w:r>
      <w:r>
        <w:t>е</w:t>
      </w:r>
      <w:r>
        <w:t xml:space="preserve">ме  </w:t>
      </w:r>
      <w:r>
        <w:t>7</w:t>
      </w:r>
      <w:r>
        <w:t>8</w:t>
      </w:r>
      <w:r>
        <w:t xml:space="preserve"> тыс. </w:t>
      </w:r>
      <w:r>
        <w:t>руб.</w:t>
      </w:r>
      <w:r>
        <w:t xml:space="preserve"> или 100 </w:t>
      </w:r>
      <w:r>
        <w:t>%</w:t>
      </w:r>
      <w:r>
        <w:t xml:space="preserve"> к плану года (расходы на ликвидацию очагов сорного растения борщевик Сосновского). </w:t>
      </w:r>
    </w:p>
    <w:p w14:paraId="6F000000">
      <w:pPr>
        <w:tabs>
          <w:tab w:leader="none" w:pos="720" w:val="left"/>
        </w:tabs>
        <w:spacing w:line="24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«Дорожное хозяйство</w:t>
      </w:r>
      <w:r>
        <w:rPr>
          <w:b w:val="1"/>
          <w:color w:val="000000"/>
        </w:rPr>
        <w:t xml:space="preserve"> (дорожные фонды)</w:t>
      </w:r>
      <w:r>
        <w:rPr>
          <w:b w:val="1"/>
          <w:color w:val="000000"/>
        </w:rPr>
        <w:t>»</w:t>
      </w:r>
    </w:p>
    <w:p w14:paraId="70000000">
      <w:pPr>
        <w:tabs>
          <w:tab w:leader="none" w:pos="720" w:val="left"/>
        </w:tabs>
        <w:ind w:firstLine="709" w:left="0"/>
        <w:jc w:val="both"/>
      </w:pPr>
      <w:r>
        <w:rPr>
          <w:color w:val="000000"/>
        </w:rPr>
        <w:t xml:space="preserve"> </w:t>
      </w:r>
      <w:r>
        <w:t xml:space="preserve">Исполнение бюджета поселения по данному </w:t>
      </w:r>
      <w:r>
        <w:t>под</w:t>
      </w:r>
      <w:r>
        <w:t>разделу ожидается в объ</w:t>
      </w:r>
      <w:r>
        <w:t>е</w:t>
      </w:r>
      <w:r>
        <w:t xml:space="preserve">ме  </w:t>
      </w:r>
      <w:r>
        <w:t>5900</w:t>
      </w:r>
      <w:r>
        <w:t xml:space="preserve"> тыс. </w:t>
      </w:r>
      <w:r>
        <w:t>руб.</w:t>
      </w:r>
      <w:r>
        <w:t xml:space="preserve"> или </w:t>
      </w:r>
      <w:r>
        <w:t>95</w:t>
      </w:r>
      <w:r>
        <w:t xml:space="preserve"> </w:t>
      </w:r>
      <w:r>
        <w:t>%</w:t>
      </w:r>
      <w:r>
        <w:t xml:space="preserve"> к плану года</w:t>
      </w:r>
      <w:r>
        <w:t xml:space="preserve"> </w:t>
      </w:r>
      <w:r>
        <w:t>(расходы на содержание и ремонт авт</w:t>
      </w:r>
      <w:r>
        <w:t>о</w:t>
      </w:r>
      <w:r>
        <w:t>мобильных дорог общего пользования местн</w:t>
      </w:r>
      <w:r>
        <w:t>ого значения)</w:t>
      </w:r>
      <w:r>
        <w:t>.</w:t>
      </w:r>
    </w:p>
    <w:p w14:paraId="71000000">
      <w:pPr>
        <w:tabs>
          <w:tab w:leader="none" w:pos="720" w:val="left"/>
        </w:tabs>
        <w:ind/>
        <w:jc w:val="both"/>
      </w:pPr>
    </w:p>
    <w:p w14:paraId="72000000">
      <w:pPr>
        <w:pStyle w:val="Style_4"/>
        <w:spacing w:line="240" w:lineRule="auto"/>
        <w:ind/>
      </w:pPr>
      <w:r>
        <w:t>Раздел  «Жилищно-коммунальное хозяйство»</w:t>
      </w:r>
    </w:p>
    <w:p w14:paraId="73000000">
      <w:pPr>
        <w:ind w:firstLine="720" w:left="0"/>
        <w:jc w:val="both"/>
      </w:pPr>
      <w:r>
        <w:t>Исполнение бюджета</w:t>
      </w:r>
      <w:r>
        <w:t xml:space="preserve"> поселения </w:t>
      </w:r>
      <w:r>
        <w:t xml:space="preserve"> по этому разделу </w:t>
      </w:r>
      <w:r>
        <w:t xml:space="preserve">ожидается в объеме </w:t>
      </w:r>
      <w:r>
        <w:rPr>
          <w:color w:val="000000"/>
        </w:rPr>
        <w:t>11741</w:t>
      </w:r>
      <w:r>
        <w:rPr>
          <w:color w:val="000000"/>
        </w:rPr>
        <w:t xml:space="preserve"> </w:t>
      </w:r>
      <w:r>
        <w:t>тыс</w:t>
      </w:r>
      <w:r>
        <w:t xml:space="preserve">. </w:t>
      </w:r>
      <w:r>
        <w:t>руб.</w:t>
      </w:r>
      <w:r>
        <w:t xml:space="preserve"> или</w:t>
      </w:r>
      <w:r>
        <w:rPr>
          <w:color w:val="FF0000"/>
        </w:rPr>
        <w:t xml:space="preserve"> </w:t>
      </w:r>
      <w:r>
        <w:rPr>
          <w:color w:val="000000"/>
        </w:rPr>
        <w:t>97</w:t>
      </w:r>
      <w:r>
        <w:t xml:space="preserve"> </w:t>
      </w:r>
      <w:r>
        <w:t>%</w:t>
      </w:r>
      <w:r>
        <w:t xml:space="preserve"> к плану года.</w:t>
      </w:r>
    </w:p>
    <w:p w14:paraId="74000000">
      <w:pPr>
        <w:tabs>
          <w:tab w:leader="none" w:pos="1220" w:val="left"/>
        </w:tabs>
        <w:ind w:firstLine="680" w:left="0"/>
        <w:jc w:val="both"/>
      </w:pPr>
      <w:r>
        <w:t>Средства, предусмотренные в  бюджете поселения по мероприятию 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содержание бани",</w:t>
      </w:r>
      <w:r>
        <w:t xml:space="preserve"> будут освоены в сумме </w:t>
      </w:r>
      <w:r>
        <w:t>1</w:t>
      </w:r>
      <w:r>
        <w:t>0</w:t>
      </w:r>
      <w:r>
        <w:t>4</w:t>
      </w:r>
      <w:r>
        <w:t>0</w:t>
      </w:r>
      <w:r>
        <w:t xml:space="preserve"> тыс. руб. (</w:t>
      </w:r>
      <w:r>
        <w:t>99</w:t>
      </w:r>
      <w:r>
        <w:t xml:space="preserve"> </w:t>
      </w:r>
      <w:r>
        <w:t>%</w:t>
      </w:r>
      <w:r>
        <w:t xml:space="preserve"> к плану).</w:t>
      </w:r>
    </w:p>
    <w:p w14:paraId="75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</w:t>
      </w:r>
      <w:r>
        <w:t xml:space="preserve"> бюджете поселения по </w:t>
      </w:r>
      <w:r>
        <w:t>мероприятию</w:t>
      </w:r>
      <w:r>
        <w:t xml:space="preserve"> 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содержание уличного освещения</w:t>
      </w:r>
      <w:r>
        <w:rPr>
          <w:i w:val="1"/>
        </w:rPr>
        <w:t>",</w:t>
      </w:r>
      <w:r>
        <w:t xml:space="preserve"> будут освоены в сумме </w:t>
      </w:r>
      <w:r>
        <w:t>5</w:t>
      </w:r>
      <w:r>
        <w:t>1</w:t>
      </w:r>
      <w:r>
        <w:t>00</w:t>
      </w:r>
      <w:r>
        <w:t xml:space="preserve"> тыс. </w:t>
      </w:r>
      <w:r>
        <w:t>руб.</w:t>
      </w:r>
      <w:r>
        <w:t xml:space="preserve"> </w:t>
      </w:r>
      <w:r>
        <w:t xml:space="preserve">или </w:t>
      </w:r>
      <w:r>
        <w:t>98</w:t>
      </w:r>
      <w:r>
        <w:t xml:space="preserve"> </w:t>
      </w:r>
      <w:r>
        <w:t>%</w:t>
      </w:r>
      <w:r>
        <w:t xml:space="preserve"> к плану</w:t>
      </w:r>
      <w:r>
        <w:t>.</w:t>
      </w:r>
    </w:p>
    <w:p w14:paraId="76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по </w:t>
      </w:r>
      <w:r>
        <w:t>мероприятию</w:t>
      </w:r>
      <w:r>
        <w:t xml:space="preserve"> 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озеленение территории"</w:t>
      </w:r>
      <w:r>
        <w:rPr>
          <w:i w:val="1"/>
        </w:rPr>
        <w:t>,</w:t>
      </w:r>
      <w:r>
        <w:rPr>
          <w:i w:val="1"/>
        </w:rPr>
        <w:t xml:space="preserve"> </w:t>
      </w:r>
      <w:r>
        <w:t xml:space="preserve"> будут освоены в размере </w:t>
      </w:r>
      <w:r>
        <w:t>770</w:t>
      </w:r>
      <w:r>
        <w:t xml:space="preserve"> тыс. </w:t>
      </w:r>
      <w:r>
        <w:t>руб.</w:t>
      </w:r>
      <w:r>
        <w:t xml:space="preserve"> или </w:t>
      </w:r>
      <w:r>
        <w:t>96</w:t>
      </w:r>
      <w:r>
        <w:t xml:space="preserve"> </w:t>
      </w:r>
      <w:r>
        <w:t>%</w:t>
      </w:r>
      <w:r>
        <w:t xml:space="preserve"> к плану</w:t>
      </w:r>
      <w:r>
        <w:t>.</w:t>
      </w:r>
    </w:p>
    <w:p w14:paraId="77000000">
      <w:pPr>
        <w:tabs>
          <w:tab w:leader="none" w:pos="1220" w:val="left"/>
        </w:tabs>
        <w:ind w:firstLine="680" w:left="0"/>
        <w:jc w:val="both"/>
      </w:pPr>
      <w:r>
        <w:t>Средства, предусмотренные в бюдж</w:t>
      </w:r>
      <w:r>
        <w:t>е</w:t>
      </w:r>
      <w:r>
        <w:t xml:space="preserve">те поселения по </w:t>
      </w:r>
      <w:r>
        <w:t>мероприятию</w:t>
      </w:r>
      <w:r>
        <w:t xml:space="preserve"> 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содержание кладбищ</w:t>
      </w:r>
      <w:r>
        <w:rPr>
          <w:i w:val="1"/>
        </w:rPr>
        <w:t>"</w:t>
      </w:r>
      <w:r>
        <w:rPr>
          <w:i w:val="1"/>
        </w:rPr>
        <w:t>,</w:t>
      </w:r>
      <w:r>
        <w:rPr>
          <w:i w:val="1"/>
        </w:rPr>
        <w:t xml:space="preserve"> </w:t>
      </w:r>
      <w:r>
        <w:t xml:space="preserve"> будут освоены в размере </w:t>
      </w:r>
      <w:r>
        <w:t>8</w:t>
      </w:r>
      <w:r>
        <w:t>00</w:t>
      </w:r>
      <w:r>
        <w:t xml:space="preserve"> тыс. </w:t>
      </w:r>
      <w:r>
        <w:t>руб.</w:t>
      </w:r>
      <w:r>
        <w:t xml:space="preserve"> или </w:t>
      </w:r>
      <w:r>
        <w:t>96</w:t>
      </w:r>
      <w:r>
        <w:t xml:space="preserve"> </w:t>
      </w:r>
      <w:r>
        <w:t>%</w:t>
      </w:r>
      <w:r>
        <w:t xml:space="preserve"> к пл</w:t>
      </w:r>
      <w:r>
        <w:t>а</w:t>
      </w:r>
      <w:r>
        <w:t>ну</w:t>
      </w:r>
      <w:r>
        <w:t>.</w:t>
      </w:r>
    </w:p>
    <w:p w14:paraId="78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</w:t>
      </w:r>
      <w:r>
        <w:t>мероприятию</w:t>
      </w:r>
      <w:r>
        <w:t xml:space="preserve"> </w:t>
      </w:r>
      <w:r>
        <w:rPr>
          <w:i w:val="1"/>
        </w:rPr>
        <w:t>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содержание прочих мероприятий по благоустройству</w:t>
      </w:r>
      <w:r>
        <w:rPr>
          <w:i w:val="1"/>
        </w:rPr>
        <w:t>"</w:t>
      </w:r>
      <w:r>
        <w:rPr>
          <w:i w:val="1"/>
        </w:rPr>
        <w:t>,</w:t>
      </w:r>
      <w:r>
        <w:rPr>
          <w:i w:val="1"/>
        </w:rPr>
        <w:t xml:space="preserve"> </w:t>
      </w:r>
      <w:r>
        <w:t xml:space="preserve"> будут освоены в сумме </w:t>
      </w:r>
      <w:r>
        <w:t>2002</w:t>
      </w:r>
      <w:r>
        <w:t xml:space="preserve"> тыс. руб.  или </w:t>
      </w:r>
      <w:r>
        <w:t>94</w:t>
      </w:r>
      <w:r>
        <w:t xml:space="preserve"> </w:t>
      </w:r>
      <w:r>
        <w:t>%</w:t>
      </w:r>
      <w:r>
        <w:t xml:space="preserve"> к плану. </w:t>
      </w:r>
    </w:p>
    <w:p w14:paraId="79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"Расх</w:t>
      </w:r>
      <w:r>
        <w:rPr>
          <w:i w:val="1"/>
        </w:rPr>
        <w:t>о</w:t>
      </w:r>
      <w:r>
        <w:rPr>
          <w:i w:val="1"/>
        </w:rPr>
        <w:t xml:space="preserve">ды на поддержку местных инициатив", </w:t>
      </w:r>
      <w:r>
        <w:t xml:space="preserve"> будут освоены в сумме 3</w:t>
      </w:r>
      <w:r>
        <w:t>00</w:t>
      </w:r>
      <w:r>
        <w:t xml:space="preserve"> тыс. руб.  или </w:t>
      </w:r>
      <w:r>
        <w:t>90</w:t>
      </w:r>
      <w:r>
        <w:t xml:space="preserve"> </w:t>
      </w:r>
      <w:r>
        <w:t>%</w:t>
      </w:r>
      <w:r>
        <w:t xml:space="preserve"> к плану. </w:t>
      </w:r>
    </w:p>
    <w:p w14:paraId="7A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"Разв</w:t>
      </w:r>
      <w:r>
        <w:rPr>
          <w:i w:val="1"/>
        </w:rPr>
        <w:t>и</w:t>
      </w:r>
      <w:r>
        <w:rPr>
          <w:i w:val="1"/>
        </w:rPr>
        <w:t>тие институтов территориального общественного самоуправления и поддер</w:t>
      </w:r>
      <w:r>
        <w:rPr>
          <w:i w:val="1"/>
        </w:rPr>
        <w:t>ж</w:t>
      </w:r>
      <w:r>
        <w:rPr>
          <w:i w:val="1"/>
        </w:rPr>
        <w:t xml:space="preserve">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Октябрьская»)", </w:t>
      </w:r>
      <w:r>
        <w:t xml:space="preserve"> будут о</w:t>
      </w:r>
      <w:r>
        <w:t>с</w:t>
      </w:r>
      <w:r>
        <w:t xml:space="preserve">воены в сумме 229 тыс. руб.  или 100 </w:t>
      </w:r>
      <w:r>
        <w:t>%</w:t>
      </w:r>
      <w:r>
        <w:t xml:space="preserve"> к плану. </w:t>
      </w:r>
    </w:p>
    <w:p w14:paraId="7B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"Соф</w:t>
      </w:r>
      <w:r>
        <w:rPr>
          <w:i w:val="1"/>
        </w:rPr>
        <w:t>и</w:t>
      </w:r>
      <w:r>
        <w:rPr>
          <w:i w:val="1"/>
        </w:rPr>
        <w:t>нансирование расходов на развитие институтов территориального обществе</w:t>
      </w:r>
      <w:r>
        <w:rPr>
          <w:i w:val="1"/>
        </w:rPr>
        <w:t>н</w:t>
      </w:r>
      <w:r>
        <w:rPr>
          <w:i w:val="1"/>
        </w:rPr>
        <w:t>ного самоуправления и поддержку проектов местных инициатив (проект «Д</w:t>
      </w:r>
      <w:r>
        <w:rPr>
          <w:i w:val="1"/>
        </w:rPr>
        <w:t>о</w:t>
      </w:r>
      <w:r>
        <w:rPr>
          <w:i w:val="1"/>
        </w:rPr>
        <w:t xml:space="preserve">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Октябрьская»)", </w:t>
      </w:r>
      <w:r>
        <w:t xml:space="preserve"> будут освоены в сумме 81 тыс. руб.  или 100 </w:t>
      </w:r>
      <w:r>
        <w:t>%</w:t>
      </w:r>
      <w:r>
        <w:t xml:space="preserve"> к пл</w:t>
      </w:r>
      <w:r>
        <w:t>а</w:t>
      </w:r>
      <w:r>
        <w:t xml:space="preserve">ну. </w:t>
      </w:r>
    </w:p>
    <w:p w14:paraId="7C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"Разв</w:t>
      </w:r>
      <w:r>
        <w:rPr>
          <w:i w:val="1"/>
        </w:rPr>
        <w:t>и</w:t>
      </w:r>
      <w:r>
        <w:rPr>
          <w:i w:val="1"/>
        </w:rPr>
        <w:t>тие институтов территориального общественного самоуправления и поддер</w:t>
      </w:r>
      <w:r>
        <w:rPr>
          <w:i w:val="1"/>
        </w:rPr>
        <w:t>ж</w:t>
      </w:r>
      <w:r>
        <w:rPr>
          <w:i w:val="1"/>
        </w:rPr>
        <w:t xml:space="preserve">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Октябрьская»)", </w:t>
      </w:r>
      <w:r>
        <w:t xml:space="preserve"> будут о</w:t>
      </w:r>
      <w:r>
        <w:t>с</w:t>
      </w:r>
      <w:r>
        <w:t xml:space="preserve">воены в сумме 229 тыс. руб.  или 100 </w:t>
      </w:r>
      <w:r>
        <w:t>%</w:t>
      </w:r>
      <w:r>
        <w:t xml:space="preserve"> к пл</w:t>
      </w:r>
      <w:r>
        <w:t>а</w:t>
      </w:r>
      <w:r>
        <w:t xml:space="preserve">ну. </w:t>
      </w:r>
    </w:p>
    <w:p w14:paraId="7D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"Соф</w:t>
      </w:r>
      <w:r>
        <w:rPr>
          <w:i w:val="1"/>
        </w:rPr>
        <w:t>и</w:t>
      </w:r>
      <w:r>
        <w:rPr>
          <w:i w:val="1"/>
        </w:rPr>
        <w:t>нансирование расходов на развитие институтов территориального обществе</w:t>
      </w:r>
      <w:r>
        <w:rPr>
          <w:i w:val="1"/>
        </w:rPr>
        <w:t>н</w:t>
      </w:r>
      <w:r>
        <w:rPr>
          <w:i w:val="1"/>
        </w:rPr>
        <w:t>ного самоуправления и поддержку проектов местных инициатив (проект «Д</w:t>
      </w:r>
      <w:r>
        <w:rPr>
          <w:i w:val="1"/>
        </w:rPr>
        <w:t>о</w:t>
      </w:r>
      <w:r>
        <w:rPr>
          <w:i w:val="1"/>
        </w:rPr>
        <w:t xml:space="preserve">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Октябрьская»)", </w:t>
      </w:r>
      <w:r>
        <w:t xml:space="preserve"> будут освоены в сумме 81 тыс. руб.  или 100 </w:t>
      </w:r>
      <w:r>
        <w:t>%</w:t>
      </w:r>
      <w:r>
        <w:t xml:space="preserve"> к пл</w:t>
      </w:r>
      <w:r>
        <w:t>а</w:t>
      </w:r>
      <w:r>
        <w:t xml:space="preserve">ну. </w:t>
      </w:r>
    </w:p>
    <w:p w14:paraId="7E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</w:t>
      </w:r>
      <w:r>
        <w:t xml:space="preserve"> </w:t>
      </w:r>
      <w:r>
        <w:rPr>
          <w:i w:val="1"/>
        </w:rPr>
        <w:t>Ра</w:t>
      </w:r>
      <w:r>
        <w:rPr>
          <w:i w:val="1"/>
        </w:rPr>
        <w:t>з</w:t>
      </w:r>
      <w:r>
        <w:rPr>
          <w:i w:val="1"/>
        </w:rPr>
        <w:t>витие институтов территориального общественного самоуправления и по</w:t>
      </w:r>
      <w:r>
        <w:rPr>
          <w:i w:val="1"/>
        </w:rPr>
        <w:t>д</w:t>
      </w:r>
      <w:r>
        <w:rPr>
          <w:i w:val="1"/>
        </w:rPr>
        <w:t>держка проектов местных инициатив (проект «Дорожка к любимому дому (3 этап). Благоустройство территории: пешеходной дорожки и площадок у под</w:t>
      </w:r>
      <w:r>
        <w:rPr>
          <w:i w:val="1"/>
        </w:rPr>
        <w:t>ъ</w:t>
      </w:r>
      <w:r>
        <w:rPr>
          <w:i w:val="1"/>
        </w:rPr>
        <w:t xml:space="preserve">ездов №№ 5, 6 многоквартирного дома № 21 по ул. Октябрьская»)", </w:t>
      </w:r>
      <w:r>
        <w:t xml:space="preserve"> будут о</w:t>
      </w:r>
      <w:r>
        <w:t>с</w:t>
      </w:r>
      <w:r>
        <w:t xml:space="preserve">воены в сумме 229 тыс. руб.  или 100 </w:t>
      </w:r>
      <w:r>
        <w:t>%</w:t>
      </w:r>
      <w:r>
        <w:t xml:space="preserve"> к пл</w:t>
      </w:r>
      <w:r>
        <w:t>а</w:t>
      </w:r>
      <w:r>
        <w:t>ну.</w:t>
      </w:r>
    </w:p>
    <w:p w14:paraId="7F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"Соф</w:t>
      </w:r>
      <w:r>
        <w:rPr>
          <w:i w:val="1"/>
        </w:rPr>
        <w:t>и</w:t>
      </w:r>
      <w:r>
        <w:rPr>
          <w:i w:val="1"/>
        </w:rPr>
        <w:t>нансирование расходов на развитие институтов территориального обществе</w:t>
      </w:r>
      <w:r>
        <w:rPr>
          <w:i w:val="1"/>
        </w:rPr>
        <w:t>н</w:t>
      </w:r>
      <w:r>
        <w:rPr>
          <w:i w:val="1"/>
        </w:rPr>
        <w:t>ного самоуправления и поддержку проектов местных инициатив (проект «Д</w:t>
      </w:r>
      <w:r>
        <w:rPr>
          <w:i w:val="1"/>
        </w:rPr>
        <w:t>о</w:t>
      </w:r>
      <w:r>
        <w:rPr>
          <w:i w:val="1"/>
        </w:rPr>
        <w:t xml:space="preserve">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Октябрьская»)", </w:t>
      </w:r>
      <w:r>
        <w:t xml:space="preserve"> будут освоены в сумме 81 тыс. руб.  или 100 </w:t>
      </w:r>
      <w:r>
        <w:t>%</w:t>
      </w:r>
      <w:r>
        <w:t xml:space="preserve"> к пл</w:t>
      </w:r>
      <w:r>
        <w:t>а</w:t>
      </w:r>
      <w:r>
        <w:t>ну.</w:t>
      </w:r>
    </w:p>
    <w:p w14:paraId="80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"Разв</w:t>
      </w:r>
      <w:r>
        <w:rPr>
          <w:i w:val="1"/>
        </w:rPr>
        <w:t>и</w:t>
      </w:r>
      <w:r>
        <w:rPr>
          <w:i w:val="1"/>
        </w:rPr>
        <w:t>тие институтов территориального общественного самоуправления и поддер</w:t>
      </w:r>
      <w:r>
        <w:rPr>
          <w:i w:val="1"/>
        </w:rPr>
        <w:t>ж</w:t>
      </w:r>
      <w:r>
        <w:rPr>
          <w:i w:val="1"/>
        </w:rPr>
        <w:t>ка проектов местных инициатив (проект «Сказка для детей (1 этап). Устро</w:t>
      </w:r>
      <w:r>
        <w:rPr>
          <w:i w:val="1"/>
        </w:rPr>
        <w:t>й</w:t>
      </w:r>
      <w:r>
        <w:rPr>
          <w:i w:val="1"/>
        </w:rPr>
        <w:t>ство бесшовного покрытия из резиновой крошки на детской площадке по а</w:t>
      </w:r>
      <w:r>
        <w:rPr>
          <w:i w:val="1"/>
        </w:rPr>
        <w:t>д</w:t>
      </w:r>
      <w:r>
        <w:rPr>
          <w:i w:val="1"/>
        </w:rPr>
        <w:t xml:space="preserve">ресу: рп. Дедовичи, ул. Егорова, возле МКД 12»)", </w:t>
      </w:r>
      <w:r>
        <w:t xml:space="preserve"> будут освоены в сумме 318 тыс. руб.  или 100 </w:t>
      </w:r>
      <w:r>
        <w:t>%</w:t>
      </w:r>
      <w:r>
        <w:t xml:space="preserve"> к пл</w:t>
      </w:r>
      <w:r>
        <w:t>а</w:t>
      </w:r>
      <w:r>
        <w:t>ну.</w:t>
      </w:r>
    </w:p>
    <w:p w14:paraId="81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"Соф</w:t>
      </w:r>
      <w:r>
        <w:rPr>
          <w:i w:val="1"/>
        </w:rPr>
        <w:t>и</w:t>
      </w:r>
      <w:r>
        <w:rPr>
          <w:i w:val="1"/>
        </w:rPr>
        <w:t>нансирование расходов на развитие институтов территориального обществе</w:t>
      </w:r>
      <w:r>
        <w:rPr>
          <w:i w:val="1"/>
        </w:rPr>
        <w:t>н</w:t>
      </w:r>
      <w:r>
        <w:rPr>
          <w:i w:val="1"/>
        </w:rPr>
        <w:t>ного самоуправления и поддержку проектов местных инициатив (проект «Ска</w:t>
      </w:r>
      <w:r>
        <w:rPr>
          <w:i w:val="1"/>
        </w:rPr>
        <w:t>з</w:t>
      </w:r>
      <w:r>
        <w:rPr>
          <w:i w:val="1"/>
        </w:rPr>
        <w:t xml:space="preserve">ка для детей (1 этап). Устройство бесшовного покрытия из резиновой крошки на детской площадке по адресу: рп. Дедовичи, ул. Егорова, возле МКД 12»)", </w:t>
      </w:r>
      <w:r>
        <w:t xml:space="preserve"> б</w:t>
      </w:r>
      <w:r>
        <w:t>у</w:t>
      </w:r>
      <w:r>
        <w:t xml:space="preserve">дут освоены в сумме 83 тыс. руб.  или 100 </w:t>
      </w:r>
      <w:r>
        <w:t>%</w:t>
      </w:r>
      <w:r>
        <w:t xml:space="preserve"> к пл</w:t>
      </w:r>
      <w:r>
        <w:t>а</w:t>
      </w:r>
      <w:r>
        <w:t>ну.</w:t>
      </w:r>
    </w:p>
    <w:p w14:paraId="82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</w:t>
      </w:r>
      <w:r>
        <w:rPr>
          <w:i w:val="1"/>
        </w:rPr>
        <w:t>Разв</w:t>
      </w:r>
      <w:r>
        <w:rPr>
          <w:i w:val="1"/>
        </w:rPr>
        <w:t>и</w:t>
      </w:r>
      <w:r>
        <w:rPr>
          <w:i w:val="1"/>
        </w:rPr>
        <w:t>тие институтов территориального общественного самоуправления и поддер</w:t>
      </w:r>
      <w:r>
        <w:rPr>
          <w:i w:val="1"/>
        </w:rPr>
        <w:t>ж</w:t>
      </w:r>
      <w:r>
        <w:rPr>
          <w:i w:val="1"/>
        </w:rPr>
        <w:t>ка проектов местных инициатив (проект «Сказка для детей (2 этап). У</w:t>
      </w:r>
      <w:r>
        <w:rPr>
          <w:i w:val="1"/>
        </w:rPr>
        <w:t>с</w:t>
      </w:r>
      <w:r>
        <w:rPr>
          <w:i w:val="1"/>
        </w:rPr>
        <w:t>тановка и благоустройство детской игровой площадки (для детей от 3 до 6 лет) по адр</w:t>
      </w:r>
      <w:r>
        <w:rPr>
          <w:i w:val="1"/>
        </w:rPr>
        <w:t>е</w:t>
      </w:r>
      <w:r>
        <w:rPr>
          <w:i w:val="1"/>
        </w:rPr>
        <w:t>су: рп. Дедовичи, ул. Егорова, возле МКД 12»)</w:t>
      </w:r>
      <w:r>
        <w:rPr>
          <w:i w:val="1"/>
        </w:rPr>
        <w:t xml:space="preserve">", </w:t>
      </w:r>
      <w:r>
        <w:t xml:space="preserve"> будут освоены в сумме </w:t>
      </w:r>
      <w:r>
        <w:t>296</w:t>
      </w:r>
      <w:r>
        <w:t xml:space="preserve"> тыс. руб.  или 100 </w:t>
      </w:r>
      <w:r>
        <w:t>%</w:t>
      </w:r>
      <w:r>
        <w:t xml:space="preserve"> к пл</w:t>
      </w:r>
      <w:r>
        <w:t>а</w:t>
      </w:r>
      <w:r>
        <w:t>ну.</w:t>
      </w:r>
    </w:p>
    <w:p w14:paraId="83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мероприятию </w:t>
      </w:r>
      <w:r>
        <w:rPr>
          <w:i w:val="1"/>
        </w:rPr>
        <w:t>"Соф</w:t>
      </w:r>
      <w:r>
        <w:rPr>
          <w:i w:val="1"/>
        </w:rPr>
        <w:t>и</w:t>
      </w:r>
      <w:r>
        <w:rPr>
          <w:i w:val="1"/>
        </w:rPr>
        <w:t>нансирование расходов на развитие институтов территориального обществе</w:t>
      </w:r>
      <w:r>
        <w:rPr>
          <w:i w:val="1"/>
        </w:rPr>
        <w:t>н</w:t>
      </w:r>
      <w:r>
        <w:rPr>
          <w:i w:val="1"/>
        </w:rPr>
        <w:t>ного самоуправления и поддержку проектов местных инициатив (проект «Ска</w:t>
      </w:r>
      <w:r>
        <w:rPr>
          <w:i w:val="1"/>
        </w:rPr>
        <w:t>з</w:t>
      </w:r>
      <w:r>
        <w:rPr>
          <w:i w:val="1"/>
        </w:rPr>
        <w:t xml:space="preserve">ка для детей (2 этап). Установка и благоустройство детской игровой площадки (для детей от 3 до 6 лет) по адресу: рп. Дедовичи, ул. Егорова, возле МКД 12»)", </w:t>
      </w:r>
      <w:r>
        <w:t xml:space="preserve"> будут освоены в сумме 102 тыс. руб.  или 100 </w:t>
      </w:r>
      <w:r>
        <w:t>%</w:t>
      </w:r>
      <w:r>
        <w:t xml:space="preserve"> к пл</w:t>
      </w:r>
      <w:r>
        <w:t>а</w:t>
      </w:r>
      <w:r>
        <w:t>ну.</w:t>
      </w:r>
    </w:p>
    <w:p w14:paraId="84000000">
      <w:pPr>
        <w:tabs>
          <w:tab w:leader="none" w:pos="1220" w:val="left"/>
        </w:tabs>
        <w:ind/>
        <w:jc w:val="both"/>
      </w:pPr>
    </w:p>
    <w:p w14:paraId="85000000">
      <w:pPr>
        <w:pStyle w:val="Style_4"/>
        <w:spacing w:line="240" w:lineRule="auto"/>
        <w:ind/>
      </w:pPr>
      <w:r>
        <w:t>Раздел  «Социальная политика»</w:t>
      </w:r>
    </w:p>
    <w:p w14:paraId="86000000">
      <w:pPr>
        <w:ind w:firstLine="720" w:left="0"/>
        <w:jc w:val="both"/>
      </w:pPr>
      <w:r>
        <w:t xml:space="preserve">Исполнение бюджета поселения  по этому разделу ожидается в объеме </w:t>
      </w:r>
      <w:r>
        <w:t xml:space="preserve">130 </w:t>
      </w:r>
      <w:r>
        <w:t xml:space="preserve">тыс. </w:t>
      </w:r>
      <w:r>
        <w:t>руб.</w:t>
      </w:r>
      <w:r>
        <w:t xml:space="preserve"> или </w:t>
      </w:r>
      <w:r>
        <w:t>100</w:t>
      </w:r>
      <w:r>
        <w:t xml:space="preserve"> </w:t>
      </w:r>
      <w:r>
        <w:t>%</w:t>
      </w:r>
      <w:r>
        <w:t xml:space="preserve"> к плану года.</w:t>
      </w:r>
    </w:p>
    <w:p w14:paraId="87000000">
      <w:pPr>
        <w:tabs>
          <w:tab w:leader="none" w:pos="1220" w:val="left"/>
        </w:tabs>
        <w:ind w:firstLine="680" w:left="0"/>
        <w:jc w:val="both"/>
      </w:pPr>
      <w:r>
        <w:t>Средства, предусмотренные в бюджете поселения по мероприятию "</w:t>
      </w:r>
      <w:r>
        <w:rPr>
          <w:i w:val="1"/>
        </w:rPr>
        <w:t>Допл</w:t>
      </w:r>
      <w:r>
        <w:rPr>
          <w:i w:val="1"/>
        </w:rPr>
        <w:t>а</w:t>
      </w:r>
      <w:r>
        <w:rPr>
          <w:i w:val="1"/>
        </w:rPr>
        <w:t xml:space="preserve">ты к пенсиям муниципальных служащих", </w:t>
      </w:r>
      <w:r>
        <w:t xml:space="preserve"> будут освоены в размере </w:t>
      </w:r>
      <w:r>
        <w:t>70</w:t>
      </w:r>
      <w:r>
        <w:t xml:space="preserve"> тыс. руб. или 100 </w:t>
      </w:r>
      <w:r>
        <w:t>%</w:t>
      </w:r>
      <w:r>
        <w:t xml:space="preserve"> к плану года.</w:t>
      </w:r>
    </w:p>
    <w:p w14:paraId="88000000">
      <w:pPr>
        <w:tabs>
          <w:tab w:leader="none" w:pos="1220" w:val="left"/>
        </w:tabs>
        <w:ind w:firstLine="680" w:left="0"/>
        <w:jc w:val="both"/>
      </w:pPr>
      <w:r>
        <w:t>Средства, предусмотренные в бюджете поселения по мероприятию 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осуществление единовременной выплаты гражданам РФ, постоянно пр</w:t>
      </w:r>
      <w:r>
        <w:rPr>
          <w:i w:val="1"/>
        </w:rPr>
        <w:t>о</w:t>
      </w:r>
      <w:r>
        <w:rPr>
          <w:i w:val="1"/>
        </w:rPr>
        <w:t>живающим на территории муниципального образования, в связи с празднова</w:t>
      </w:r>
      <w:r>
        <w:rPr>
          <w:i w:val="1"/>
        </w:rPr>
        <w:t>нием очередной годовщины Победы</w:t>
      </w:r>
      <w:r>
        <w:rPr>
          <w:i w:val="1"/>
        </w:rPr>
        <w:t xml:space="preserve">", </w:t>
      </w:r>
      <w:r>
        <w:t xml:space="preserve"> будут освоены в размере </w:t>
      </w:r>
      <w:r>
        <w:t>60</w:t>
      </w:r>
      <w:r>
        <w:t xml:space="preserve"> тыс. </w:t>
      </w:r>
      <w:r>
        <w:t>руб.</w:t>
      </w:r>
      <w:r>
        <w:t xml:space="preserve"> или 100 </w:t>
      </w:r>
      <w:r>
        <w:t>%</w:t>
      </w:r>
      <w:r>
        <w:t xml:space="preserve"> к плану года.</w:t>
      </w:r>
    </w:p>
    <w:p w14:paraId="89000000">
      <w:pPr>
        <w:ind w:firstLine="720" w:left="0"/>
        <w:jc w:val="both"/>
      </w:pPr>
    </w:p>
    <w:p w14:paraId="8A000000">
      <w:pPr>
        <w:ind w:firstLine="720" w:left="0"/>
        <w:jc w:val="both"/>
      </w:pPr>
    </w:p>
    <w:p w14:paraId="8B000000">
      <w:pPr>
        <w:ind w:firstLine="720" w:left="0"/>
        <w:jc w:val="both"/>
      </w:pPr>
    </w:p>
    <w:p w14:paraId="8C000000">
      <w:pPr>
        <w:ind w:firstLine="720" w:left="0"/>
        <w:jc w:val="both"/>
      </w:pPr>
    </w:p>
    <w:p w14:paraId="8D000000">
      <w:pPr>
        <w:tabs>
          <w:tab w:leader="none" w:pos="720" w:val="left"/>
        </w:tabs>
        <w:spacing w:after="0" w:line="252" w:lineRule="auto"/>
        <w:ind/>
        <w:jc w:val="both"/>
        <w:rPr>
          <w:b w:val="1"/>
        </w:rPr>
      </w:pPr>
    </w:p>
    <w:sectPr>
      <w:footerReference r:id="rId1" w:type="default"/>
      <w:pgSz w:h="16838" w:orient="portrait" w:w="11906"/>
      <w:pgMar w:bottom="1079" w:footer="709" w:gutter="0" w:header="709" w:left="1080" w:right="926" w:top="89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  <w:sz w:val="15"/>
      </w:rPr>
      <w:fldChar w:fldCharType="begin"/>
    </w:r>
    <w:r>
      <w:rPr>
        <w:rStyle w:val="Style_1_ch"/>
        <w:sz w:val="15"/>
      </w:rPr>
      <w:instrText xml:space="preserve">PAGE </w:instrText>
    </w:r>
    <w:r>
      <w:rPr>
        <w:rStyle w:val="Style_1_ch"/>
        <w:sz w:val="15"/>
      </w:rPr>
      <w:fldChar w:fldCharType="separate"/>
    </w:r>
    <w:r>
      <w:rPr>
        <w:rStyle w:val="Style_1_ch"/>
        <w:sz w:val="15"/>
      </w:rPr>
      <w:fldChar w:fldCharType="end"/>
    </w:r>
  </w:p>
  <w:p w14:paraId="01000000">
    <w:pPr>
      <w:pStyle w:val="Style_2"/>
      <w:ind/>
      <w:jc w:val="both"/>
    </w:pPr>
    <w:r>
      <w:rPr>
        <w:rStyle w:val="Style_1_ch"/>
        <w:sz w:val="15"/>
      </w:rPr>
      <w:t xml:space="preserve"> 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8"/>
    </w:rPr>
  </w:style>
  <w:style w:default="1" w:styleId="Style_6_ch" w:type="character">
    <w:name w:val="Normal"/>
    <w:link w:val="Style_6"/>
    <w:rPr>
      <w:sz w:val="28"/>
    </w:rPr>
  </w:style>
  <w:style w:styleId="Style_1" w:type="paragraph">
    <w:name w:val="page number"/>
    <w:basedOn w:val="Style_7"/>
    <w:link w:val="Style_1_ch"/>
  </w:style>
  <w:style w:styleId="Style_1_ch" w:type="character">
    <w:name w:val="page number"/>
    <w:basedOn w:val="Style_7_ch"/>
    <w:link w:val="Style_1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6"/>
    <w:next w:val="Style_6"/>
    <w:link w:val="Style_10_ch"/>
    <w:uiPriority w:val="9"/>
    <w:qFormat/>
    <w:pPr>
      <w:spacing w:after="60" w:before="240"/>
      <w:ind/>
      <w:outlineLvl w:val="6"/>
    </w:pPr>
    <w:rPr>
      <w:sz w:val="24"/>
    </w:rPr>
  </w:style>
  <w:style w:styleId="Style_10_ch" w:type="character">
    <w:name w:val="heading 7"/>
    <w:basedOn w:val="Style_6_ch"/>
    <w:link w:val="Style_10"/>
    <w:rPr>
      <w:sz w:val="24"/>
    </w:rPr>
  </w:style>
  <w:style w:styleId="Style_11" w:type="paragraph">
    <w:name w:val="Body Text Indent"/>
    <w:basedOn w:val="Style_6"/>
    <w:link w:val="Style_11_ch"/>
    <w:pPr>
      <w:spacing w:after="120"/>
      <w:ind w:firstLine="0" w:left="283"/>
    </w:pPr>
  </w:style>
  <w:style w:styleId="Style_11_ch" w:type="character">
    <w:name w:val="Body Text Indent"/>
    <w:basedOn w:val="Style_6_ch"/>
    <w:link w:val="Style_11"/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6_ch"/>
    <w:link w:val="Style_14"/>
    <w:rPr>
      <w:rFonts w:ascii="Arial" w:hAnsi="Arial"/>
      <w:b w:val="1"/>
      <w:sz w:val="26"/>
    </w:rPr>
  </w:style>
  <w:style w:styleId="Style_15" w:type="paragraph">
    <w:name w:val="Body Text Indent 2"/>
    <w:basedOn w:val="Style_6"/>
    <w:link w:val="Style_15_ch"/>
    <w:pPr>
      <w:ind w:firstLine="708" w:left="0"/>
      <w:jc w:val="both"/>
    </w:pPr>
  </w:style>
  <w:style w:styleId="Style_15_ch" w:type="character">
    <w:name w:val="Body Text Indent 2"/>
    <w:basedOn w:val="Style_6_ch"/>
    <w:link w:val="Style_15"/>
  </w:style>
  <w:style w:styleId="Style_16" w:type="paragraph">
    <w:name w:val="Balloon Text"/>
    <w:basedOn w:val="Style_6"/>
    <w:link w:val="Style_16_ch"/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7" w:type="paragraph">
    <w:name w:val="header"/>
    <w:basedOn w:val="Style_6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header"/>
    <w:basedOn w:val="Style_6_ch"/>
    <w:link w:val="Style_17"/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19" w:type="paragraph">
    <w:name w:val="footnote reference"/>
    <w:basedOn w:val="Style_7"/>
    <w:link w:val="Style_19_ch"/>
    <w:rPr>
      <w:vertAlign w:val="superscript"/>
    </w:rPr>
  </w:style>
  <w:style w:styleId="Style_19_ch" w:type="character">
    <w:name w:val="footnote reference"/>
    <w:basedOn w:val="Style_7_ch"/>
    <w:link w:val="Style_19"/>
    <w:rPr>
      <w:vertAlign w:val="superscript"/>
    </w:rPr>
  </w:style>
  <w:style w:styleId="Style_20" w:type="paragraph">
    <w:name w:val="Body Text"/>
    <w:basedOn w:val="Style_6"/>
    <w:link w:val="Style_20_ch"/>
    <w:pPr>
      <w:spacing w:after="120"/>
      <w:ind/>
    </w:pPr>
  </w:style>
  <w:style w:styleId="Style_20_ch" w:type="character">
    <w:name w:val="Body Text"/>
    <w:basedOn w:val="Style_6_ch"/>
    <w:link w:val="Style_20"/>
  </w:style>
  <w:style w:styleId="Style_5" w:type="paragraph">
    <w:name w:val="heading 5"/>
    <w:basedOn w:val="Style_6"/>
    <w:next w:val="Style_6"/>
    <w:link w:val="Style_5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5_ch" w:type="character">
    <w:name w:val="heading 5"/>
    <w:basedOn w:val="Style_6_ch"/>
    <w:link w:val="Style_5"/>
    <w:rPr>
      <w:b w:val="1"/>
      <w:i w:val="1"/>
      <w:sz w:val="26"/>
    </w:rPr>
  </w:style>
  <w:style w:styleId="Style_21" w:type="paragraph">
    <w:name w:val="ConsNormal"/>
    <w:link w:val="Style_21_ch"/>
    <w:pPr>
      <w:widowControl w:val="0"/>
      <w:ind w:firstLine="720" w:left="0" w:right="19772"/>
    </w:pPr>
    <w:rPr>
      <w:rFonts w:ascii="Arial" w:hAnsi="Arial"/>
    </w:rPr>
  </w:style>
  <w:style w:styleId="Style_21_ch" w:type="character">
    <w:name w:val="ConsNormal"/>
    <w:link w:val="Style_21"/>
    <w:rPr>
      <w:rFonts w:ascii="Arial" w:hAnsi="Arial"/>
    </w:rPr>
  </w:style>
  <w:style w:styleId="Style_4" w:type="paragraph">
    <w:name w:val="heading 1"/>
    <w:basedOn w:val="Style_6"/>
    <w:next w:val="Style_6"/>
    <w:link w:val="Style_4_ch"/>
    <w:uiPriority w:val="9"/>
    <w:qFormat/>
    <w:pPr>
      <w:keepNext w:val="1"/>
      <w:ind/>
      <w:jc w:val="center"/>
      <w:outlineLvl w:val="0"/>
    </w:pPr>
    <w:rPr>
      <w:b w:val="1"/>
    </w:rPr>
  </w:style>
  <w:style w:styleId="Style_4_ch" w:type="character">
    <w:name w:val="heading 1"/>
    <w:basedOn w:val="Style_6_ch"/>
    <w:link w:val="Style_4"/>
    <w:rPr>
      <w:b w:val="1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6"/>
    <w:link w:val="Style_23_ch"/>
    <w:rPr>
      <w:sz w:val="20"/>
    </w:rPr>
  </w:style>
  <w:style w:styleId="Style_23_ch" w:type="character">
    <w:name w:val="Footnote"/>
    <w:basedOn w:val="Style_6_ch"/>
    <w:link w:val="Style_23"/>
    <w:rPr>
      <w:sz w:val="20"/>
    </w:rPr>
  </w:style>
  <w:style w:styleId="Style_24" w:type="paragraph">
    <w:name w:val="Body Text Indent 3"/>
    <w:basedOn w:val="Style_6"/>
    <w:link w:val="Style_24_ch"/>
    <w:pPr>
      <w:ind w:firstLine="709" w:left="0"/>
      <w:jc w:val="both"/>
    </w:pPr>
  </w:style>
  <w:style w:styleId="Style_24_ch" w:type="character">
    <w:name w:val="Body Text Indent 3"/>
    <w:basedOn w:val="Style_6_ch"/>
    <w:link w:val="Style_24"/>
  </w:style>
  <w:style w:styleId="Style_25" w:type="paragraph">
    <w:name w:val="toc 1"/>
    <w:next w:val="Style_6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Body Text 2"/>
    <w:basedOn w:val="Style_6"/>
    <w:link w:val="Style_27_ch"/>
    <w:pPr>
      <w:spacing w:after="120" w:line="480" w:lineRule="auto"/>
      <w:ind/>
    </w:pPr>
  </w:style>
  <w:style w:styleId="Style_27_ch" w:type="character">
    <w:name w:val="Body Text 2"/>
    <w:basedOn w:val="Style_6_ch"/>
    <w:link w:val="Style_27"/>
  </w:style>
  <w:style w:styleId="Style_28" w:type="paragraph">
    <w:name w:val="toc 9"/>
    <w:next w:val="Style_6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6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Body Text 3"/>
    <w:basedOn w:val="Style_6"/>
    <w:link w:val="Style_32_ch"/>
    <w:pPr>
      <w:spacing w:after="120"/>
      <w:ind/>
    </w:pPr>
    <w:rPr>
      <w:sz w:val="16"/>
    </w:rPr>
  </w:style>
  <w:style w:styleId="Style_32_ch" w:type="character">
    <w:name w:val="Body Text 3"/>
    <w:basedOn w:val="Style_6_ch"/>
    <w:link w:val="Style_32"/>
    <w:rPr>
      <w:sz w:val="16"/>
    </w:rPr>
  </w:style>
  <w:style w:styleId="Style_3" w:type="paragraph">
    <w:name w:val="Title"/>
    <w:basedOn w:val="Style_6"/>
    <w:link w:val="Style_3_ch"/>
    <w:uiPriority w:val="10"/>
    <w:qFormat/>
    <w:pPr>
      <w:ind/>
      <w:jc w:val="center"/>
    </w:pPr>
    <w:rPr>
      <w:b w:val="1"/>
    </w:rPr>
  </w:style>
  <w:style w:styleId="Style_3_ch" w:type="character">
    <w:name w:val="Title"/>
    <w:basedOn w:val="Style_6_ch"/>
    <w:link w:val="Style_3"/>
    <w:rPr>
      <w:b w:val="1"/>
    </w:rPr>
  </w:style>
  <w:style w:styleId="Style_33" w:type="paragraph">
    <w:name w:val="heading 4"/>
    <w:basedOn w:val="Style_6"/>
    <w:next w:val="Style_6"/>
    <w:link w:val="Style_33_ch"/>
    <w:uiPriority w:val="9"/>
    <w:qFormat/>
    <w:pPr>
      <w:keepNext w:val="1"/>
      <w:spacing w:after="60" w:before="240"/>
      <w:ind/>
      <w:outlineLvl w:val="3"/>
    </w:pPr>
    <w:rPr>
      <w:b w:val="1"/>
    </w:rPr>
  </w:style>
  <w:style w:styleId="Style_33_ch" w:type="character">
    <w:name w:val="heading 4"/>
    <w:basedOn w:val="Style_6_ch"/>
    <w:link w:val="Style_33"/>
    <w:rPr>
      <w:b w:val="1"/>
    </w:rPr>
  </w:style>
  <w:style w:styleId="Style_34" w:type="paragraph">
    <w:name w:val="ConsPlusNonformat"/>
    <w:link w:val="Style_34_ch"/>
    <w:pPr>
      <w:widowControl w:val="0"/>
      <w:ind/>
    </w:pPr>
    <w:rPr>
      <w:rFonts w:ascii="Courier New" w:hAnsi="Courier New"/>
    </w:rPr>
  </w:style>
  <w:style w:styleId="Style_34_ch" w:type="character">
    <w:name w:val="ConsPlusNonformat"/>
    <w:link w:val="Style_34"/>
    <w:rPr>
      <w:rFonts w:ascii="Courier New" w:hAnsi="Courier New"/>
    </w:rPr>
  </w:style>
  <w:style w:styleId="Style_35" w:type="paragraph">
    <w:name w:val="heading 2"/>
    <w:next w:val="Style_6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2024-10-22T08:32:47Z</dcterms:modified>
</cp:coreProperties>
</file>