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13</w:t>
      </w:r>
      <w:r>
        <w:rPr>
          <w:sz w:val="28"/>
        </w:rPr>
        <w:t>.</w:t>
      </w: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3</w:t>
      </w:r>
      <w:r>
        <w:rPr>
          <w:sz w:val="28"/>
        </w:rPr>
        <w:t>41</w:t>
      </w:r>
    </w:p>
    <w:p w14:paraId="08000000">
      <w:pPr>
        <w:rPr>
          <w:sz w:val="28"/>
        </w:rPr>
      </w:pPr>
      <w:r>
        <w:rPr>
          <w:sz w:val="28"/>
        </w:rPr>
        <w:t xml:space="preserve"> рп.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присвоении адреса</w:t>
      </w:r>
      <w:r>
        <w:rPr>
          <w:sz w:val="28"/>
        </w:rPr>
        <w:t xml:space="preserve"> </w:t>
      </w:r>
      <w:r>
        <w:rPr>
          <w:sz w:val="28"/>
        </w:rPr>
        <w:t>земельному</w:t>
      </w:r>
      <w:r>
        <w:rPr>
          <w:sz w:val="28"/>
        </w:rPr>
        <w:t xml:space="preserve"> участку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 кадастровым номером </w:t>
      </w:r>
      <w:bookmarkStart w:id="1" w:name="_Hlk114151693"/>
      <w:r>
        <w:rPr>
          <w:sz w:val="28"/>
        </w:rPr>
        <w:t>60:04:001</w:t>
      </w:r>
      <w:bookmarkEnd w:id="1"/>
      <w:r>
        <w:rPr>
          <w:sz w:val="28"/>
        </w:rPr>
        <w:t>0</w:t>
      </w:r>
      <w:r>
        <w:rPr>
          <w:sz w:val="28"/>
        </w:rPr>
        <w:t>140:12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>в рп. Дедовичи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ул.</w:t>
      </w:r>
      <w:r>
        <w:rPr>
          <w:sz w:val="28"/>
        </w:rPr>
        <w:t xml:space="preserve"> </w:t>
      </w:r>
      <w:r>
        <w:rPr>
          <w:sz w:val="28"/>
        </w:rPr>
        <w:t>Мирная</w:t>
      </w:r>
    </w:p>
    <w:p w14:paraId="0D000000">
      <w:pPr>
        <w:ind/>
        <w:jc w:val="both"/>
        <w:rPr>
          <w:sz w:val="28"/>
        </w:rPr>
      </w:pP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 </w:t>
      </w:r>
      <w:r>
        <w:rPr>
          <w:sz w:val="28"/>
        </w:rPr>
        <w:t>соответствии с Федеральным законом от 06.10.2003 №131-ФЗ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№1221 и 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и на основании заяв</w:t>
      </w:r>
      <w:r>
        <w:rPr>
          <w:sz w:val="28"/>
        </w:rPr>
        <w:t>ления влад</w:t>
      </w:r>
      <w:r>
        <w:rPr>
          <w:sz w:val="28"/>
        </w:rPr>
        <w:t>ельца от 12.11.2024, Администрация городского поселения «Дедовичи» ПОСТАНОВЛЯЕТ:</w:t>
      </w:r>
    </w:p>
    <w:p w14:paraId="10000000">
      <w:pPr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>Присвоить</w:t>
      </w:r>
      <w:r>
        <w:rPr>
          <w:sz w:val="28"/>
        </w:rPr>
        <w:t xml:space="preserve"> </w:t>
      </w:r>
      <w:r>
        <w:rPr>
          <w:sz w:val="28"/>
        </w:rPr>
        <w:t>земельному участку с кадастровым номером</w:t>
      </w:r>
      <w:r>
        <w:rPr>
          <w:sz w:val="28"/>
        </w:rPr>
        <w:t xml:space="preserve"> </w:t>
      </w:r>
      <w:r>
        <w:rPr>
          <w:sz w:val="28"/>
        </w:rPr>
        <w:t>60:04:0010</w:t>
      </w:r>
      <w:r>
        <w:rPr>
          <w:sz w:val="28"/>
        </w:rPr>
        <w:t>140</w:t>
      </w:r>
      <w:r>
        <w:rPr>
          <w:sz w:val="28"/>
        </w:rPr>
        <w:t>:12</w:t>
      </w:r>
      <w:r>
        <w:rPr>
          <w:sz w:val="28"/>
        </w:rPr>
        <w:t xml:space="preserve">, площадью </w:t>
      </w:r>
      <w:r>
        <w:rPr>
          <w:sz w:val="28"/>
        </w:rPr>
        <w:t xml:space="preserve">1508 </w:t>
      </w:r>
      <w:r>
        <w:rPr>
          <w:sz w:val="28"/>
        </w:rPr>
        <w:t>кв.м,</w:t>
      </w:r>
      <w:r>
        <w:rPr>
          <w:sz w:val="28"/>
        </w:rPr>
        <w:t xml:space="preserve"> следующий адрес: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 xml:space="preserve">              Российская Федерация, Псковская область, Дедовичский муниципальный район, городское поселение Дедовичи, рабочий поселок Дедовичи, улица</w:t>
      </w:r>
      <w:r>
        <w:rPr>
          <w:sz w:val="28"/>
        </w:rPr>
        <w:t xml:space="preserve"> Мирная</w:t>
      </w:r>
      <w:r>
        <w:rPr>
          <w:sz w:val="28"/>
        </w:rPr>
        <w:t xml:space="preserve">, </w:t>
      </w:r>
      <w:r>
        <w:rPr>
          <w:sz w:val="28"/>
        </w:rPr>
        <w:t xml:space="preserve">земельный участок </w:t>
      </w:r>
      <w:r>
        <w:rPr>
          <w:sz w:val="28"/>
        </w:rPr>
        <w:t>39</w:t>
      </w:r>
      <w:r>
        <w:rPr>
          <w:sz w:val="28"/>
        </w:rPr>
        <w:t>.</w:t>
      </w:r>
    </w:p>
    <w:p w14:paraId="12000000">
      <w:pPr>
        <w:ind w:firstLine="360" w:left="-57"/>
        <w:jc w:val="both"/>
        <w:rPr>
          <w:sz w:val="28"/>
        </w:rPr>
      </w:pPr>
      <w:bookmarkStart w:id="2" w:name="_Hlk114151699"/>
      <w:r>
        <w:rPr>
          <w:sz w:val="28"/>
        </w:rPr>
        <w:t xml:space="preserve">       </w:t>
      </w:r>
      <w:r>
        <w:rPr>
          <w:sz w:val="28"/>
        </w:rPr>
        <w:t>2</w:t>
      </w:r>
      <w:r>
        <w:rPr>
          <w:sz w:val="28"/>
        </w:rPr>
        <w:t>. 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</w:t>
      </w:r>
      <w:r>
        <w:rPr>
          <w:sz w:val="28"/>
        </w:rPr>
        <w:t>.</w:t>
      </w:r>
    </w:p>
    <w:p w14:paraId="13000000">
      <w:pPr>
        <w:ind w:firstLine="360" w:left="-57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3</w:t>
      </w:r>
      <w:r>
        <w:rPr>
          <w:sz w:val="28"/>
        </w:rPr>
        <w:t>. Контроль за исполнением настоящего постановления ост</w:t>
      </w:r>
      <w:r>
        <w:rPr>
          <w:sz w:val="28"/>
        </w:rPr>
        <w:t>авляю за собой.</w:t>
      </w:r>
    </w:p>
    <w:p w14:paraId="14000000">
      <w:pPr>
        <w:ind w:firstLine="0" w:left="576"/>
        <w:jc w:val="both"/>
        <w:rPr>
          <w:sz w:val="28"/>
        </w:rPr>
      </w:pPr>
    </w:p>
    <w:p w14:paraId="15000000">
      <w:pPr>
        <w:rPr>
          <w:sz w:val="28"/>
        </w:rPr>
      </w:pPr>
      <w:bookmarkEnd w:id="2"/>
    </w:p>
    <w:p w14:paraId="16000000">
      <w:pPr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7000000">
      <w:pPr>
        <w:rPr>
          <w:sz w:val="28"/>
        </w:rPr>
      </w:pPr>
      <w:r>
        <w:rPr>
          <w:sz w:val="28"/>
        </w:rPr>
        <w:t xml:space="preserve">городского </w:t>
      </w:r>
      <w:r>
        <w:rPr>
          <w:sz w:val="28"/>
        </w:rPr>
        <w:t xml:space="preserve">поселения «Дедовичи»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        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>И.В. Гаврилова</w:t>
      </w:r>
    </w:p>
    <w:sectPr>
      <w:pgSz w:h="16838" w:orient="portrait" w:w="11906"/>
      <w:pgMar w:bottom="1134" w:footer="709" w:gutter="0" w:header="709" w:left="1800" w:right="62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2024-11-14T07:48:52Z</dcterms:modified>
</cp:coreProperties>
</file>