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34</w:t>
      </w:r>
      <w:r>
        <w:rPr>
          <w:sz w:val="28"/>
        </w:rPr>
        <w:t>8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>рп</w:t>
      </w:r>
      <w:r>
        <w:rPr>
          <w:sz w:val="28"/>
        </w:rPr>
        <w:t>. Дедовичи,</w:t>
      </w:r>
      <w:r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>от 1</w:t>
      </w:r>
      <w:r>
        <w:t>5</w:t>
      </w:r>
      <w:r>
        <w:t>.11.2024 №</w:t>
      </w:r>
      <w:r>
        <w:t>3</w:t>
      </w:r>
      <w:r>
        <w:t>4</w:t>
      </w:r>
      <w:r>
        <w:t>8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 </w:t>
      </w:r>
    </w:p>
    <w:p w14:paraId="29000000">
      <w:pPr>
        <w:ind/>
        <w:jc w:val="right"/>
        <w:rPr>
          <w:sz w:val="28"/>
        </w:rPr>
      </w:pPr>
    </w:p>
    <w:tbl>
      <w:tblPr>
        <w:tblStyle w:val="Style_1"/>
        <w:tblInd w:type="dxa" w:w="-289"/>
        <w:tblLayout w:type="fixed"/>
      </w:tblPr>
      <w:tblGrid>
        <w:gridCol w:w="706"/>
        <w:gridCol w:w="5107"/>
        <w:gridCol w:w="1699"/>
        <w:gridCol w:w="2270"/>
      </w:tblGrid>
      <w:tr>
        <w:tc>
          <w:tcPr>
            <w:tcW w:type="dxa" w:w="706"/>
          </w:tcPr>
          <w:p w14:paraId="2A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 п/п</w:t>
            </w:r>
          </w:p>
        </w:tc>
        <w:tc>
          <w:tcPr>
            <w:tcW w:type="dxa" w:w="5107"/>
          </w:tcPr>
          <w:p w14:paraId="2B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Адрес объекта адресации</w:t>
            </w:r>
          </w:p>
        </w:tc>
        <w:tc>
          <w:tcPr>
            <w:tcW w:type="dxa" w:w="1699"/>
          </w:tcPr>
          <w:p w14:paraId="2C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Площадь</w:t>
            </w:r>
            <w:r>
              <w:rPr>
                <w:b w:val="1"/>
                <w:sz w:val="27"/>
              </w:rPr>
              <w:t>,</w:t>
            </w:r>
          </w:p>
          <w:p w14:paraId="2D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кв.м</w:t>
            </w:r>
          </w:p>
        </w:tc>
        <w:tc>
          <w:tcPr>
            <w:tcW w:type="dxa" w:w="2270"/>
          </w:tcPr>
          <w:p w14:paraId="2E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Кадастровый номер</w:t>
            </w:r>
          </w:p>
        </w:tc>
      </w:tr>
      <w:tr>
        <w:tc>
          <w:tcPr>
            <w:tcW w:type="dxa" w:w="706"/>
          </w:tcPr>
          <w:p w14:paraId="2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5107"/>
          </w:tcPr>
          <w:p w14:paraId="3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rFonts w:ascii="Roboto" w:hAnsi="Roboto"/>
                <w:sz w:val="27"/>
              </w:rPr>
              <w:t xml:space="preserve"> </w:t>
            </w:r>
            <w:r>
              <w:rPr>
                <w:sz w:val="27"/>
              </w:rPr>
              <w:t>Яковлева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5</w:t>
            </w:r>
            <w:r>
              <w:rPr>
                <w:sz w:val="27"/>
              </w:rPr>
              <w:t xml:space="preserve"> </w:t>
            </w:r>
          </w:p>
        </w:tc>
        <w:tc>
          <w:tcPr>
            <w:tcW w:type="dxa" w:w="1699"/>
          </w:tcPr>
          <w:p w14:paraId="3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1746</w:t>
            </w:r>
          </w:p>
        </w:tc>
        <w:tc>
          <w:tcPr>
            <w:tcW w:type="dxa" w:w="2270"/>
          </w:tcPr>
          <w:p w14:paraId="32000000">
            <w:pPr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133:6</w:t>
            </w:r>
          </w:p>
        </w:tc>
      </w:tr>
      <w:tr>
        <w:tc>
          <w:tcPr>
            <w:tcW w:type="dxa" w:w="706"/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5107"/>
          </w:tcPr>
          <w:p w14:paraId="34000000">
            <w:pPr>
              <w:ind/>
              <w:jc w:val="both"/>
              <w:rPr>
                <w:sz w:val="27"/>
              </w:rPr>
            </w:pPr>
            <w:bookmarkStart w:id="1" w:name="_Hlk146785426"/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7"/>
              </w:rPr>
              <w:t xml:space="preserve">улица </w:t>
            </w:r>
            <w:r>
              <w:rPr>
                <w:sz w:val="27"/>
              </w:rPr>
              <w:t>Базарная</w:t>
            </w:r>
            <w:r>
              <w:rPr>
                <w:sz w:val="27"/>
              </w:rPr>
              <w:t xml:space="preserve">, земельный участок </w:t>
            </w:r>
            <w:bookmarkEnd w:id="1"/>
            <w:r>
              <w:rPr>
                <w:sz w:val="27"/>
              </w:rPr>
              <w:t>1А</w:t>
            </w:r>
          </w:p>
        </w:tc>
        <w:tc>
          <w:tcPr>
            <w:tcW w:type="dxa" w:w="1699"/>
          </w:tcPr>
          <w:p w14:paraId="3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601</w:t>
            </w:r>
          </w:p>
        </w:tc>
        <w:tc>
          <w:tcPr>
            <w:tcW w:type="dxa" w:w="2270"/>
          </w:tcPr>
          <w:p w14:paraId="3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120:10</w:t>
            </w:r>
          </w:p>
        </w:tc>
      </w:tr>
      <w:tr>
        <w:tc>
          <w:tcPr>
            <w:tcW w:type="dxa" w:w="706"/>
          </w:tcPr>
          <w:p w14:paraId="3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5107"/>
          </w:tcPr>
          <w:p w14:paraId="3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Школьная, земельный участок 6/</w:t>
            </w:r>
            <w:r>
              <w:rPr>
                <w:sz w:val="27"/>
              </w:rPr>
              <w:t>1</w:t>
            </w:r>
          </w:p>
        </w:tc>
        <w:tc>
          <w:tcPr>
            <w:tcW w:type="dxa" w:w="1699"/>
          </w:tcPr>
          <w:p w14:paraId="3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185</w:t>
            </w:r>
          </w:p>
        </w:tc>
        <w:tc>
          <w:tcPr>
            <w:tcW w:type="dxa" w:w="2270"/>
          </w:tcPr>
          <w:p w14:paraId="3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123</w:t>
            </w:r>
            <w:r>
              <w:rPr>
                <w:sz w:val="27"/>
              </w:rPr>
              <w:t>:</w:t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>8</w:t>
            </w:r>
          </w:p>
        </w:tc>
      </w:tr>
      <w:tr>
        <w:tc>
          <w:tcPr>
            <w:tcW w:type="dxa" w:w="706"/>
          </w:tcPr>
          <w:p w14:paraId="3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5107"/>
          </w:tcPr>
          <w:p w14:paraId="3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улица</w:t>
            </w:r>
            <w:r>
              <w:rPr>
                <w:sz w:val="27"/>
              </w:rPr>
              <w:t xml:space="preserve"> Школьная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6</w:t>
            </w:r>
            <w:r>
              <w:rPr>
                <w:sz w:val="27"/>
              </w:rPr>
              <w:t>/2</w:t>
            </w:r>
          </w:p>
        </w:tc>
        <w:tc>
          <w:tcPr>
            <w:tcW w:type="dxa" w:w="1699"/>
          </w:tcPr>
          <w:p w14:paraId="3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65</w:t>
            </w:r>
          </w:p>
        </w:tc>
        <w:tc>
          <w:tcPr>
            <w:tcW w:type="dxa" w:w="2270"/>
          </w:tcPr>
          <w:p w14:paraId="3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123</w:t>
            </w:r>
            <w:r>
              <w:rPr>
                <w:sz w:val="27"/>
              </w:rPr>
              <w:t>:</w:t>
            </w:r>
            <w:r>
              <w:rPr>
                <w:sz w:val="27"/>
              </w:rPr>
              <w:t>29</w:t>
            </w:r>
          </w:p>
        </w:tc>
      </w:tr>
      <w:tr>
        <w:tc>
          <w:tcPr>
            <w:tcW w:type="dxa" w:w="706"/>
          </w:tcPr>
          <w:p w14:paraId="3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5107"/>
          </w:tcPr>
          <w:p w14:paraId="4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Интернациональная</w:t>
            </w:r>
            <w:r>
              <w:rPr>
                <w:sz w:val="27"/>
              </w:rPr>
              <w:t xml:space="preserve">, </w:t>
            </w:r>
            <w:r>
              <w:rPr>
                <w:sz w:val="27"/>
              </w:rPr>
              <w:t xml:space="preserve">земельный участок </w:t>
            </w:r>
            <w:r>
              <w:rPr>
                <w:sz w:val="27"/>
              </w:rPr>
              <w:t>11</w:t>
            </w:r>
          </w:p>
        </w:tc>
        <w:tc>
          <w:tcPr>
            <w:tcW w:type="dxa" w:w="1699"/>
          </w:tcPr>
          <w:p w14:paraId="4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414</w:t>
            </w:r>
          </w:p>
        </w:tc>
        <w:tc>
          <w:tcPr>
            <w:tcW w:type="dxa" w:w="2270"/>
          </w:tcPr>
          <w:p w14:paraId="4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125:13</w:t>
            </w:r>
          </w:p>
        </w:tc>
      </w:tr>
      <w:tr>
        <w:tc>
          <w:tcPr>
            <w:tcW w:type="dxa" w:w="706"/>
          </w:tcPr>
          <w:p w14:paraId="4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5107"/>
          </w:tcPr>
          <w:p w14:paraId="44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7"/>
              </w:rPr>
              <w:t xml:space="preserve"> Коммунаров</w:t>
            </w:r>
            <w:r>
              <w:rPr>
                <w:sz w:val="27"/>
              </w:rPr>
              <w:t xml:space="preserve">, </w:t>
            </w:r>
            <w:r>
              <w:rPr>
                <w:sz w:val="27"/>
              </w:rPr>
              <w:t xml:space="preserve">земельный участок </w:t>
            </w:r>
            <w:r>
              <w:rPr>
                <w:sz w:val="27"/>
              </w:rPr>
              <w:t>4</w:t>
            </w:r>
          </w:p>
        </w:tc>
        <w:tc>
          <w:tcPr>
            <w:tcW w:type="dxa" w:w="1699"/>
          </w:tcPr>
          <w:p w14:paraId="4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1258</w:t>
            </w:r>
          </w:p>
        </w:tc>
        <w:tc>
          <w:tcPr>
            <w:tcW w:type="dxa" w:w="2270"/>
          </w:tcPr>
          <w:p w14:paraId="4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101:10</w:t>
            </w:r>
          </w:p>
        </w:tc>
      </w:tr>
      <w:tr>
        <w:tc>
          <w:tcPr>
            <w:tcW w:type="dxa" w:w="706"/>
          </w:tcPr>
          <w:p w14:paraId="4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type="dxa" w:w="5107"/>
          </w:tcPr>
          <w:p w14:paraId="4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Мелиораторов</w:t>
            </w:r>
            <w:r>
              <w:rPr>
                <w:sz w:val="27"/>
              </w:rPr>
              <w:t>,</w:t>
            </w:r>
            <w:r>
              <w:rPr>
                <w:sz w:val="27"/>
              </w:rPr>
              <w:t xml:space="preserve"> земельный участок </w:t>
            </w:r>
            <w:r>
              <w:rPr>
                <w:sz w:val="27"/>
              </w:rPr>
              <w:t>14</w:t>
            </w:r>
          </w:p>
        </w:tc>
        <w:tc>
          <w:tcPr>
            <w:tcW w:type="dxa" w:w="1699"/>
          </w:tcPr>
          <w:p w14:paraId="4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1432</w:t>
            </w:r>
          </w:p>
        </w:tc>
        <w:tc>
          <w:tcPr>
            <w:tcW w:type="dxa" w:w="2270"/>
          </w:tcPr>
          <w:p w14:paraId="4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</w:t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>17:4</w:t>
            </w:r>
          </w:p>
        </w:tc>
      </w:tr>
      <w:tr>
        <w:tc>
          <w:tcPr>
            <w:tcW w:type="dxa" w:w="706"/>
          </w:tcPr>
          <w:p w14:paraId="4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5107"/>
          </w:tcPr>
          <w:p w14:paraId="4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Харченко, земельный участок </w:t>
            </w:r>
            <w:r>
              <w:rPr>
                <w:sz w:val="27"/>
              </w:rPr>
              <w:t>34</w:t>
            </w:r>
          </w:p>
        </w:tc>
        <w:tc>
          <w:tcPr>
            <w:tcW w:type="dxa" w:w="1699"/>
          </w:tcPr>
          <w:p w14:paraId="4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1572.51</w:t>
            </w:r>
          </w:p>
        </w:tc>
        <w:tc>
          <w:tcPr>
            <w:tcW w:type="dxa" w:w="2270"/>
          </w:tcPr>
          <w:p w14:paraId="4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60:04:00102</w:t>
            </w:r>
            <w:r>
              <w:rPr>
                <w:sz w:val="27"/>
              </w:rPr>
              <w:t>20:7</w:t>
            </w:r>
          </w:p>
        </w:tc>
      </w:tr>
      <w:tr>
        <w:tc>
          <w:tcPr>
            <w:tcW w:type="dxa" w:w="706"/>
          </w:tcPr>
          <w:p w14:paraId="4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5107"/>
          </w:tcPr>
          <w:p w14:paraId="5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7"/>
              </w:rPr>
              <w:t>Бундзена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11</w:t>
            </w:r>
            <w:r>
              <w:rPr>
                <w:sz w:val="27"/>
              </w:rPr>
              <w:t>/1</w:t>
            </w:r>
          </w:p>
        </w:tc>
        <w:tc>
          <w:tcPr>
            <w:tcW w:type="dxa" w:w="1699"/>
          </w:tcPr>
          <w:p w14:paraId="5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556</w:t>
            </w:r>
          </w:p>
        </w:tc>
        <w:tc>
          <w:tcPr>
            <w:tcW w:type="dxa" w:w="2270"/>
          </w:tcPr>
          <w:p w14:paraId="5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60:04:00102</w:t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>8:20</w:t>
            </w:r>
          </w:p>
        </w:tc>
      </w:tr>
      <w:tr>
        <w:tc>
          <w:tcPr>
            <w:tcW w:type="dxa" w:w="706"/>
          </w:tcPr>
          <w:p w14:paraId="5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type="dxa" w:w="5107"/>
          </w:tcPr>
          <w:p w14:paraId="54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7"/>
              </w:rPr>
              <w:t>Бундзена</w:t>
            </w:r>
            <w:r>
              <w:rPr>
                <w:sz w:val="27"/>
              </w:rPr>
              <w:t xml:space="preserve">, земельный участок </w:t>
            </w:r>
            <w:r>
              <w:rPr>
                <w:sz w:val="27"/>
              </w:rPr>
              <w:t>11</w:t>
            </w:r>
            <w:r>
              <w:rPr>
                <w:sz w:val="27"/>
              </w:rPr>
              <w:t>/</w:t>
            </w:r>
            <w:r>
              <w:rPr>
                <w:sz w:val="27"/>
              </w:rPr>
              <w:t>2</w:t>
            </w:r>
          </w:p>
        </w:tc>
        <w:tc>
          <w:tcPr>
            <w:tcW w:type="dxa" w:w="1699"/>
          </w:tcPr>
          <w:p w14:paraId="5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1420</w:t>
            </w:r>
          </w:p>
        </w:tc>
        <w:tc>
          <w:tcPr>
            <w:tcW w:type="dxa" w:w="2270"/>
          </w:tcPr>
          <w:p w14:paraId="5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60:04:00102</w:t>
            </w:r>
            <w:r>
              <w:rPr>
                <w:sz w:val="27"/>
              </w:rPr>
              <w:t>28:</w:t>
            </w:r>
            <w:r>
              <w:rPr>
                <w:sz w:val="27"/>
              </w:rPr>
              <w:t>150</w:t>
            </w:r>
          </w:p>
        </w:tc>
      </w:tr>
      <w:tr>
        <w:tc>
          <w:tcPr>
            <w:tcW w:type="dxa" w:w="706"/>
          </w:tcPr>
          <w:p w14:paraId="5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type="dxa" w:w="5107"/>
          </w:tcPr>
          <w:p w14:paraId="5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улица</w:t>
            </w:r>
            <w:r>
              <w:rPr>
                <w:sz w:val="27"/>
              </w:rPr>
              <w:t xml:space="preserve"> Южная,</w:t>
            </w:r>
            <w:r>
              <w:rPr>
                <w:sz w:val="27"/>
              </w:rPr>
              <w:t xml:space="preserve"> земельный участок </w:t>
            </w:r>
            <w:r>
              <w:rPr>
                <w:sz w:val="27"/>
              </w:rPr>
              <w:t>5</w:t>
            </w:r>
          </w:p>
        </w:tc>
        <w:tc>
          <w:tcPr>
            <w:tcW w:type="dxa" w:w="1699"/>
          </w:tcPr>
          <w:p w14:paraId="5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1254.46</w:t>
            </w:r>
          </w:p>
        </w:tc>
        <w:tc>
          <w:tcPr>
            <w:tcW w:type="dxa" w:w="2270"/>
          </w:tcPr>
          <w:p w14:paraId="5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60:04:0010243:16</w:t>
            </w:r>
          </w:p>
        </w:tc>
      </w:tr>
    </w:tbl>
    <w:p w14:paraId="5B000000">
      <w:pPr>
        <w:rPr>
          <w:sz w:val="27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endnote text"/>
    <w:basedOn w:val="Style_2"/>
    <w:link w:val="Style_5_ch"/>
    <w:rPr>
      <w:sz w:val="20"/>
    </w:rPr>
  </w:style>
  <w:style w:styleId="Style_5_ch" w:type="character">
    <w:name w:val="endnote text"/>
    <w:basedOn w:val="Style_2_ch"/>
    <w:link w:val="Style_5"/>
    <w:rPr>
      <w:sz w:val="20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endnote reference"/>
    <w:basedOn w:val="Style_9"/>
    <w:link w:val="Style_11_ch"/>
    <w:rPr>
      <w:vertAlign w:val="superscript"/>
    </w:rPr>
  </w:style>
  <w:style w:styleId="Style_11_ch" w:type="character">
    <w:name w:val="endnote reference"/>
    <w:basedOn w:val="Style_9_ch"/>
    <w:link w:val="Style_11"/>
    <w:rPr>
      <w:vertAlign w:val="superscript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List Paragraph"/>
    <w:basedOn w:val="Style_2"/>
    <w:link w:val="Style_19_ch"/>
    <w:pPr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spacing w:beforeAutospacing="on" w:line="288" w:lineRule="auto"/>
      <w:ind/>
      <w:jc w:val="center"/>
    </w:pPr>
  </w:style>
  <w:style w:styleId="Style_21_ch" w:type="character">
    <w:name w:val="Normal (Web)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2024-11-20T06:44:05Z</dcterms:modified>
</cp:coreProperties>
</file>