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ПСКОВСКАЯ ОБЛАСТЬ</w:t>
      </w:r>
    </w:p>
    <w:p w14:paraId="05000000">
      <w:pPr>
        <w:pStyle w:val="Style_2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МУНИЦИПАЛЬНОЕ ОБРАЗОВАНИЕ «ДЕДОВИЧИ»</w:t>
      </w:r>
    </w:p>
    <w:p w14:paraId="06000000">
      <w:pPr>
        <w:pStyle w:val="Style_2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АДМИНИСТРАЦИЯ ГОРОДСКОГО ПОСЕЛЕНИЯ «ДЕДОВИЧИ»</w:t>
      </w:r>
    </w:p>
    <w:p w14:paraId="07000000">
      <w:pPr>
        <w:pStyle w:val="Style_2"/>
        <w:ind/>
        <w:jc w:val="center"/>
        <w:rPr>
          <w:rFonts w:ascii="Times New Roman" w:hAnsi="Times New Roman"/>
          <w:b w:val="0"/>
          <w:sz w:val="28"/>
        </w:rPr>
      </w:pPr>
    </w:p>
    <w:p w14:paraId="08000000">
      <w:pPr>
        <w:pStyle w:val="Style_2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</w:t>
      </w:r>
    </w:p>
    <w:p w14:paraId="09000000">
      <w:pPr>
        <w:pStyle w:val="Style_2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14:paraId="0A000000">
      <w:pPr>
        <w:pStyle w:val="Style_2"/>
        <w:ind/>
        <w:jc w:val="right"/>
        <w:rPr>
          <w:rFonts w:ascii="Times New Roman" w:hAnsi="Times New Roman"/>
          <w:b w:val="0"/>
          <w:sz w:val="28"/>
        </w:rPr>
      </w:pPr>
    </w:p>
    <w:p w14:paraId="0B000000">
      <w:pPr>
        <w:pStyle w:val="Style_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 27.02.2023  № 37</w:t>
      </w:r>
    </w:p>
    <w:p w14:paraId="0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рп. Дедовичи</w:t>
      </w:r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</w:p>
    <w:p w14:paraId="0F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программу «Социально-экономическое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муниципального образования</w:t>
      </w:r>
    </w:p>
    <w:p w14:paraId="1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«Дедовичи» 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годы»</w:t>
      </w: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179 Бюджетного кодекса Российской Федерации Администрация городского поселения «Дедовичи» ПОСТАНОВЛЯЕТ:</w:t>
      </w:r>
    </w:p>
    <w:p w14:paraId="15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Внести следующие изменения в муниципальную программу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«Социально-экономическое развитие муниципального образования «Дедовичи» 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годы», утвержденную постановлением Администрации городского поселения «Дедовичи» от </w:t>
      </w:r>
      <w:r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№ 3</w:t>
      </w:r>
      <w:r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 xml:space="preserve"> (далее – Программа).</w:t>
      </w:r>
    </w:p>
    <w:p w14:paraId="16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В паспорте Программы раздел «Объемы и источники  финансирования муниципальной программы» изложить в следующей редакции: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3105"/>
        <w:gridCol w:w="1532"/>
        <w:gridCol w:w="1240"/>
        <w:gridCol w:w="1128"/>
        <w:gridCol w:w="1114"/>
        <w:gridCol w:w="1234"/>
      </w:tblGrid>
      <w:tr>
        <w:trPr>
          <w:trHeight w:hRule="atLeast" w:val="600"/>
        </w:trPr>
        <w:tc>
          <w:tcPr>
            <w:tcW w:type="dxa" w:w="31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Объемы и источники финансирования муниципальной программы</w:t>
            </w:r>
          </w:p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14:paraId="2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rPr>
          <w:trHeight w:hRule="atLeast" w:val="600"/>
        </w:trPr>
        <w:tc>
          <w:tcPr>
            <w:tcW w:type="dxa" w:w="3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1752094,00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500484,00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4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612190,00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5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639420,00</w:t>
            </w:r>
          </w:p>
        </w:tc>
      </w:tr>
      <w:tr>
        <w:trPr>
          <w:trHeight w:hRule="atLeast" w:val="600"/>
        </w:trPr>
        <w:tc>
          <w:tcPr>
            <w:tcW w:type="dxa" w:w="3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630604,00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597004,00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33600,00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380"/>
        </w:trPr>
        <w:tc>
          <w:tcPr>
            <w:tcW w:type="dxa" w:w="3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(муниципального района)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D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E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F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3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(городского поселения)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64625200,00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24549200,00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3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19596000,00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4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20480000,00</w:t>
            </w:r>
          </w:p>
        </w:tc>
      </w:tr>
      <w:tr>
        <w:trPr>
          <w:trHeight w:hRule="atLeast" w:val="600"/>
        </w:trPr>
        <w:tc>
          <w:tcPr>
            <w:tcW w:type="dxa" w:w="3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источники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6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7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8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9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3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по источникам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67007</w:t>
            </w:r>
            <w:r>
              <w:rPr>
                <w:rFonts w:ascii="Times New Roman" w:hAnsi="Times New Roman"/>
                <w:sz w:val="20"/>
              </w:rPr>
              <w:t>898,00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25646688,00</w:t>
            </w:r>
          </w:p>
        </w:tc>
        <w:tc>
          <w:tcPr>
            <w:tcW w:type="dxa" w:w="1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D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20241790,00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E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21119420,00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</w:tbl>
    <w:p w14:paraId="3F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40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В паспорте Программы раздел «Целевые показатели муниципальной программы» изложить в следующей редакции: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3004"/>
        <w:gridCol w:w="6350"/>
      </w:tblGrid>
      <w:tr>
        <w:trPr>
          <w:trHeight w:hRule="atLeast" w:val="600"/>
        </w:trPr>
        <w:tc>
          <w:tcPr>
            <w:tcW w:type="dxa" w:w="3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Целевые показатели муниципальной программы</w:t>
            </w:r>
          </w:p>
        </w:tc>
        <w:tc>
          <w:tcPr>
            <w:tcW w:type="dxa" w:w="6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2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 исполнения плана поступления налоговых и неналоговых доходов в бюджет муниципального образования,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%;</w:t>
            </w:r>
          </w:p>
          <w:p w14:paraId="43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Количество документов муниципального образования «Дедовичи», размещенных на официальном сайте </w:t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«Дедовичский район», шт.;</w:t>
            </w:r>
          </w:p>
          <w:p w14:paraId="44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Количество пожарных водоёмов, которые приведены в соответствие  с требованиями пожарной безопасности, шт.;</w:t>
            </w:r>
          </w:p>
          <w:p w14:paraId="4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Процент исполнения плановых расходов по благоустройству территории, %;</w:t>
            </w:r>
          </w:p>
          <w:p w14:paraId="46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Количество мероприятий, проведенных с целью озеленения территории,  шт.;</w:t>
            </w:r>
          </w:p>
          <w:p w14:paraId="47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Объем работ по ремонту автомобильных дорог, кв.м.»</w:t>
            </w:r>
          </w:p>
          <w:p w14:paraId="4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9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4A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В паспорте Программы раздел «Ожидаемые результаты реализации муниципальной программы» изложить в следующей редакции: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3004"/>
        <w:gridCol w:w="6350"/>
      </w:tblGrid>
      <w:tr>
        <w:trPr>
          <w:trHeight w:hRule="atLeast" w:val="600"/>
        </w:trPr>
        <w:tc>
          <w:tcPr>
            <w:tcW w:type="dxa" w:w="3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Ожидаемые результаты реализации муниципальной программы</w:t>
            </w:r>
          </w:p>
        </w:tc>
        <w:tc>
          <w:tcPr>
            <w:tcW w:type="dxa" w:w="6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C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 исполнения плана поступления налоговых и неналоговых доходов в бюджет муниципального образования,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  <w:r>
              <w:rPr>
                <w:rFonts w:ascii="Times New Roman" w:hAnsi="Times New Roman"/>
                <w:color w:val="000000"/>
                <w:sz w:val="24"/>
              </w:rPr>
              <w:t>%;</w:t>
            </w:r>
          </w:p>
          <w:p w14:paraId="4D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Количество документов муниципального образования «Дедовичи», размещенных на официальном сайте </w:t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Дедовичский район</w:t>
            </w:r>
            <w:r>
              <w:rPr>
                <w:rFonts w:ascii="Times New Roman" w:hAnsi="Times New Roman"/>
                <w:sz w:val="24"/>
              </w:rPr>
              <w:t>», 2</w:t>
            </w: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 xml:space="preserve"> шт.;</w:t>
            </w:r>
          </w:p>
          <w:p w14:paraId="4E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Количество пожарных водоёмов, которые приведены в соответствие  с требованиями пожарной безопасности, </w:t>
            </w:r>
          </w:p>
          <w:p w14:paraId="4F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шт.;</w:t>
            </w:r>
          </w:p>
          <w:p w14:paraId="5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Процент исполнения плановых расходов по благоустройству территории, 100 %.;</w:t>
            </w:r>
          </w:p>
          <w:p w14:paraId="51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Количество мероприятий, проведенных с целью озеленения территории, 2 шт.</w:t>
            </w:r>
          </w:p>
          <w:p w14:paraId="52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Объем работ по ремонту автомобильных дорог, </w:t>
            </w:r>
            <w:r>
              <w:rPr>
                <w:rFonts w:ascii="Times New Roman" w:hAnsi="Times New Roman"/>
                <w:sz w:val="24"/>
              </w:rPr>
              <w:t>4500</w:t>
            </w:r>
            <w:r>
              <w:rPr>
                <w:rFonts w:ascii="Times New Roman" w:hAnsi="Times New Roman"/>
                <w:sz w:val="24"/>
              </w:rPr>
              <w:t xml:space="preserve">  кв.м.»</w:t>
            </w:r>
          </w:p>
          <w:p w14:paraId="5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6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Раздел 5 Программы «Ресурсное обеспечение Программы» изложить в следующей редакции:</w:t>
      </w:r>
    </w:p>
    <w:p w14:paraId="57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8000000">
      <w:pPr>
        <w:widowControl w:val="0"/>
        <w:tabs>
          <w:tab w:leader="none" w:pos="1134" w:val="left"/>
        </w:tabs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«5.Ресурсное обеспечение Программы</w:t>
      </w:r>
    </w:p>
    <w:p w14:paraId="59000000">
      <w:pPr>
        <w:widowControl w:val="0"/>
        <w:tabs>
          <w:tab w:leader="none" w:pos="1134" w:val="left"/>
        </w:tabs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5A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Финансовое обеспечение программы осуществляется в пределах бюджетных ассигнований муниципального образования на соответствующий финансовый год. Общий объем финансирования подпрограммы 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- 202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годы  составит </w:t>
      </w:r>
      <w:r>
        <w:rPr>
          <w:rFonts w:ascii="Times New Roman" w:hAnsi="Times New Roman"/>
          <w:sz w:val="28"/>
        </w:rPr>
        <w:t>67007898,00</w:t>
      </w:r>
      <w:r>
        <w:rPr>
          <w:rFonts w:ascii="Times New Roman" w:hAnsi="Times New Roman"/>
          <w:sz w:val="28"/>
        </w:rPr>
        <w:t xml:space="preserve"> рублей, в том числе:</w:t>
      </w:r>
    </w:p>
    <w:p w14:paraId="5B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25646688,00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рублей;</w:t>
      </w:r>
    </w:p>
    <w:p w14:paraId="5C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20241790,00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рублей;</w:t>
      </w:r>
    </w:p>
    <w:p w14:paraId="5D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21119420,00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рублей.</w:t>
      </w:r>
    </w:p>
    <w:p w14:paraId="5E000000">
      <w:pPr>
        <w:widowControl w:val="0"/>
        <w:tabs>
          <w:tab w:leader="none" w:pos="1134" w:val="left"/>
        </w:tabs>
        <w:spacing w:after="0" w:line="240" w:lineRule="auto"/>
        <w:ind w:firstLine="567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Ресурсное обеспечение реализации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color w:val="000000"/>
          <w:sz w:val="28"/>
        </w:rPr>
        <w:t xml:space="preserve"> за счет средств бюджета муниципального образования и за счет всех источников финансирования определено в приложении № 2  к настоящей Программе.».</w:t>
      </w:r>
    </w:p>
    <w:p w14:paraId="5F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В паспорте подпрограммы «Повышение эффективности местного самоуправления в муниципальном образовании «Дедовичи» раздел «Объемы и источники  финансирования подпрограммы муниципальной программы» изложить в следующей редакции: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3132"/>
        <w:gridCol w:w="1686"/>
        <w:gridCol w:w="1124"/>
        <w:gridCol w:w="1124"/>
        <w:gridCol w:w="1124"/>
        <w:gridCol w:w="1163"/>
      </w:tblGrid>
      <w:tr>
        <w:trPr>
          <w:trHeight w:hRule="atLeast" w:val="600"/>
        </w:trPr>
        <w:tc>
          <w:tcPr>
            <w:tcW w:type="dxa" w:w="3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rPr>
          <w:trHeight w:hRule="atLeast" w:val="60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1752094,00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500484,00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D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612190,00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E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639420,00</w:t>
            </w:r>
          </w:p>
        </w:tc>
      </w:tr>
      <w:tr>
        <w:trPr>
          <w:trHeight w:hRule="atLeast" w:val="60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1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2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3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38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16802585,00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5526985,00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7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6187600,00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8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5088000,00</w:t>
            </w:r>
          </w:p>
        </w:tc>
      </w:tr>
      <w:tr>
        <w:trPr>
          <w:trHeight w:hRule="atLeast" w:val="60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источники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B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C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D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60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по источникам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18554679,00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60274</w:t>
            </w:r>
            <w:r>
              <w:rPr>
                <w:rFonts w:ascii="Times New Roman" w:hAnsi="Times New Roman"/>
                <w:sz w:val="20"/>
              </w:rPr>
              <w:t>69,00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1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6799790,00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2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5727420,00»</w:t>
            </w:r>
          </w:p>
        </w:tc>
      </w:tr>
    </w:tbl>
    <w:p w14:paraId="8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В паспорте подпрограммы «Повышение эффективности местного самоуправления в муниципальном образовании «Дедовичи» раздел «Целевые показатели подпрограммы муниципальной программы» изложить в следующей редакции: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3132"/>
        <w:gridCol w:w="6222"/>
      </w:tblGrid>
      <w:tr>
        <w:trPr>
          <w:trHeight w:hRule="atLeast" w:val="600"/>
        </w:trPr>
        <w:tc>
          <w:tcPr>
            <w:tcW w:type="dxa" w:w="3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Целевые показатели подпрограммы муниципальной программы</w:t>
            </w:r>
          </w:p>
        </w:tc>
        <w:tc>
          <w:tcPr>
            <w:tcW w:type="dxa" w:w="6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6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Количество документов муниципального образования «Дедовичи», размещенных на официальном сайте </w:t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«Дедовичский район», шт.;</w:t>
            </w:r>
          </w:p>
          <w:p w14:paraId="87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Уровень расходов на выплаты по оплате труда и обеспечение функций администрации в общем объеме расходов, %;</w:t>
            </w:r>
          </w:p>
          <w:p w14:paraId="88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Процент выполнения плановых назначений по первичному воинскому учету, %.»</w:t>
            </w:r>
          </w:p>
          <w:p w14:paraId="89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8A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B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В паспорте подпрограммы «Повышение эффективности местного самоуправления в муниципальном образовании «Дедовичи» раздел «</w:t>
      </w:r>
      <w:r>
        <w:rPr>
          <w:rFonts w:ascii="Times New Roman" w:hAnsi="Times New Roman"/>
          <w:sz w:val="28"/>
        </w:rPr>
        <w:t xml:space="preserve">Ожидаемые результаты реализации </w:t>
      </w:r>
      <w:r>
        <w:rPr>
          <w:rFonts w:ascii="Times New Roman" w:hAnsi="Times New Roman"/>
          <w:sz w:val="28"/>
        </w:rPr>
        <w:t>подпрограммы муниципальной программы» изложить в следующей редакции: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3132"/>
        <w:gridCol w:w="6222"/>
      </w:tblGrid>
      <w:tr>
        <w:trPr>
          <w:trHeight w:hRule="atLeast" w:val="600"/>
        </w:trPr>
        <w:tc>
          <w:tcPr>
            <w:tcW w:type="dxa" w:w="3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type="dxa" w:w="62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D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Количество документов муниципального образования «Дедовичи», размещенных на официальном сайте </w:t>
            </w:r>
            <w:r>
              <w:rPr>
                <w:rFonts w:ascii="Times New Roman" w:hAnsi="Times New Roman"/>
                <w:color w:val="000000"/>
                <w:sz w:val="24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Дедовичский район</w:t>
            </w:r>
            <w:r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" w:hAnsi="Times New Roman"/>
                <w:sz w:val="24"/>
              </w:rPr>
              <w:t>225</w:t>
            </w:r>
            <w:r>
              <w:rPr>
                <w:rFonts w:ascii="Times New Roman" w:hAnsi="Times New Roman"/>
                <w:sz w:val="24"/>
              </w:rPr>
              <w:t xml:space="preserve"> шт.;</w:t>
            </w:r>
          </w:p>
          <w:p w14:paraId="8E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Уровень расходов на выплаты по оплате труда и обеспечение функций администрации в общем объеме расходов, 18 %;</w:t>
            </w:r>
          </w:p>
          <w:p w14:paraId="8F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Процент выполнения плановых назначений по пе</w:t>
            </w:r>
            <w:r>
              <w:rPr>
                <w:rFonts w:ascii="Times New Roman" w:hAnsi="Times New Roman"/>
                <w:sz w:val="24"/>
              </w:rPr>
              <w:t>рвичному воинскому учету, 100 %»</w:t>
            </w:r>
          </w:p>
          <w:p w14:paraId="90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9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2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В подпрограмме «Повышение эффективности местного самоуправления в муниципальном образовании «Дедовичи» раздел 3 подпрограммы «Ресурсное обеспечение подпрограммы» изложить в следующей редакции:</w:t>
      </w:r>
    </w:p>
    <w:p w14:paraId="9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«3.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Ресурсное обеспечение подпрограммы</w:t>
      </w:r>
    </w:p>
    <w:p w14:paraId="95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96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Финансовое обеспечение подпрограммы осуществляется в пределах бюджетных ассигнований бюджета  муниципального образования на соответствующий финансовый год.</w:t>
      </w:r>
    </w:p>
    <w:p w14:paraId="97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финансирования подпрограммы на 20</w:t>
      </w:r>
      <w:r>
        <w:rPr>
          <w:rFonts w:ascii="Times New Roman" w:hAnsi="Times New Roman"/>
          <w:sz w:val="28"/>
        </w:rPr>
        <w:t>22-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годы составит </w:t>
      </w:r>
      <w:r>
        <w:rPr>
          <w:rFonts w:ascii="Times New Roman" w:hAnsi="Times New Roman"/>
          <w:sz w:val="28"/>
        </w:rPr>
        <w:t>18554679,00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рублей, в том числе:</w:t>
      </w:r>
    </w:p>
    <w:p w14:paraId="98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6027469,00</w:t>
      </w:r>
      <w:r>
        <w:rPr>
          <w:rFonts w:ascii="Times New Roman" w:hAnsi="Times New Roman"/>
          <w:sz w:val="28"/>
        </w:rPr>
        <w:t xml:space="preserve">  рублей;</w:t>
      </w:r>
    </w:p>
    <w:p w14:paraId="99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6799790,00</w:t>
      </w:r>
      <w:r>
        <w:rPr>
          <w:rFonts w:ascii="Times New Roman" w:hAnsi="Times New Roman"/>
          <w:sz w:val="28"/>
        </w:rPr>
        <w:t xml:space="preserve">  рублей;</w:t>
      </w:r>
    </w:p>
    <w:p w14:paraId="9A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5727420,00</w:t>
      </w:r>
      <w:r>
        <w:rPr>
          <w:rFonts w:ascii="Times New Roman" w:hAnsi="Times New Roman"/>
          <w:sz w:val="28"/>
        </w:rPr>
        <w:t xml:space="preserve">  рублей.</w:t>
      </w:r>
    </w:p>
    <w:p w14:paraId="9B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Ресурсное обеспечение реализации </w:t>
      </w:r>
      <w:r>
        <w:rPr>
          <w:rFonts w:ascii="Times New Roman" w:hAnsi="Times New Roman"/>
          <w:sz w:val="28"/>
        </w:rPr>
        <w:t>подпрограммы</w:t>
      </w:r>
      <w:r>
        <w:rPr>
          <w:rFonts w:ascii="Times New Roman" w:hAnsi="Times New Roman"/>
          <w:color w:val="000000"/>
          <w:sz w:val="28"/>
        </w:rPr>
        <w:t xml:space="preserve"> за счет средств бюджета муниципального образования и за счет всех источников финансирования определено в приложении № 2 к настоящей Программе.».</w:t>
      </w:r>
    </w:p>
    <w:p w14:paraId="9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D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В подпрограмме «Повышение эффективности местного самоуправления в муниципальном образовании «Дедовичи» раздел 4 подпрограммы «Ожидаемые результаты реализации подпрограммы» изложить в следующей редакции:</w:t>
      </w:r>
    </w:p>
    <w:p w14:paraId="9E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F000000">
      <w:pPr>
        <w:pStyle w:val="Style_5"/>
        <w:widowControl w:val="0"/>
        <w:spacing w:line="240" w:lineRule="auto"/>
        <w:ind w:firstLine="0" w:left="360"/>
        <w:jc w:val="center"/>
        <w:rPr>
          <w:b w:val="1"/>
        </w:rPr>
      </w:pPr>
      <w:r>
        <w:rPr>
          <w:b w:val="1"/>
        </w:rPr>
        <w:t>« 4. Ожидаемые результаты реализации подпрограммы</w:t>
      </w:r>
    </w:p>
    <w:p w14:paraId="A0000000">
      <w:pPr>
        <w:pStyle w:val="Style_5"/>
        <w:widowControl w:val="0"/>
        <w:spacing w:line="240" w:lineRule="auto"/>
        <w:ind w:firstLine="0" w:left="-357"/>
        <w:rPr>
          <w:b w:val="1"/>
        </w:rPr>
      </w:pPr>
    </w:p>
    <w:p w14:paraId="A100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4"/>
        </w:rPr>
      </w:pPr>
    </w:p>
    <w:p w14:paraId="A2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подпрограммы позволит достичь следующих результатов: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3"/>
        <w:gridCol w:w="3094"/>
        <w:gridCol w:w="1505"/>
        <w:gridCol w:w="1347"/>
        <w:gridCol w:w="1347"/>
        <w:gridCol w:w="1348"/>
      </w:tblGrid>
      <w:tr>
        <w:tc>
          <w:tcPr>
            <w:tcW w:type="dxa" w:w="7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(индикатор/наименование)</w:t>
            </w:r>
          </w:p>
        </w:tc>
        <w:tc>
          <w:tcPr>
            <w:tcW w:type="dxa" w:w="15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40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>
        <w:tc>
          <w:tcPr>
            <w:tcW w:type="dxa" w:w="7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документов муниципального образования «Дедовичи», размещенных на официальном сайте муниципального образования «</w:t>
            </w:r>
            <w:r>
              <w:rPr>
                <w:rFonts w:ascii="Times New Roman" w:hAnsi="Times New Roman"/>
                <w:sz w:val="24"/>
              </w:rPr>
              <w:t>Дедовичский район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AC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225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расходов на выплаты по оплате труда и обеспечение функций Администрации поселения в общем объеме расходов</w:t>
            </w:r>
          </w:p>
          <w:p w14:paraId="B300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3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0"/>
              <w:ind/>
              <w:jc w:val="both"/>
            </w:pPr>
            <w:r>
              <w:rPr>
                <w:rFonts w:ascii="Times New Roman" w:hAnsi="Times New Roman"/>
                <w:sz w:val="24"/>
              </w:rPr>
              <w:t>Процент выполнения плановых назначений по первичному воинскому учету</w:t>
            </w: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0"/>
              <w:ind/>
              <w:jc w:val="both"/>
            </w:pPr>
            <w:r>
              <w:t>%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14:paraId="BE000000">
      <w:pPr>
        <w:spacing w:after="0" w:line="240" w:lineRule="auto"/>
        <w:ind/>
        <w:jc w:val="both"/>
        <w:outlineLvl w:val="0"/>
        <w:rPr>
          <w:rFonts w:ascii="Times New Roman" w:hAnsi="Times New Roman"/>
          <w:b w:val="1"/>
          <w:sz w:val="24"/>
        </w:rPr>
      </w:pPr>
    </w:p>
    <w:p w14:paraId="BF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подпрограммы будут способствовать повышению престижа муниципальной службы за счет роста профессионализма и компетентности муниципальных служащих.</w:t>
      </w:r>
    </w:p>
    <w:p w14:paraId="C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Ожидаемые результаты реализации подпрограммы по мероприятиям основных мероприятий определены в приложении № 3 к настоящей Программе.».</w:t>
      </w:r>
    </w:p>
    <w:p w14:paraId="C1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C2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 В паспорте подпрограммы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раздел «Объемы и источники  финансирования подпрограммы муниципальной программы» изложить в следующей редакции: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3132"/>
        <w:gridCol w:w="1546"/>
        <w:gridCol w:w="1124"/>
        <w:gridCol w:w="1124"/>
        <w:gridCol w:w="1124"/>
        <w:gridCol w:w="1304"/>
      </w:tblGrid>
      <w:tr>
        <w:trPr>
          <w:trHeight w:hRule="atLeast" w:val="600"/>
        </w:trPr>
        <w:tc>
          <w:tcPr>
            <w:tcW w:type="dxa" w:w="3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type="dxa" w:w="1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>
        <w:trPr>
          <w:trHeight w:hRule="atLeast" w:val="60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CF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0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1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630604,00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597004,00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33600,00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38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47822615,00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19022215,00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A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13408400,00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B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15392000,00</w:t>
            </w:r>
          </w:p>
        </w:tc>
      </w:tr>
      <w:tr>
        <w:trPr>
          <w:trHeight w:hRule="atLeast" w:val="60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источники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D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E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DF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0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>
        <w:trPr>
          <w:trHeight w:hRule="atLeast" w:val="600"/>
        </w:trPr>
        <w:tc>
          <w:tcPr>
            <w:tcW w:type="dxa" w:w="3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/>
        </w:tc>
        <w:tc>
          <w:tcPr>
            <w:tcW w:type="dxa" w:w="1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по источникам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48453219,00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z w:val="20"/>
              </w:rPr>
              <w:t>619219,00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4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13442000,00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500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15392000,00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</w:tbl>
    <w:p w14:paraId="E6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E7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В паспорте подпрограммы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 раздел «</w:t>
      </w:r>
      <w:r>
        <w:rPr>
          <w:rFonts w:ascii="Times New Roman" w:hAnsi="Times New Roman"/>
          <w:sz w:val="28"/>
        </w:rPr>
        <w:t>Ожидаемые результаты реализации</w:t>
      </w:r>
      <w:r>
        <w:rPr>
          <w:rFonts w:ascii="Times New Roman" w:hAnsi="Times New Roman"/>
          <w:sz w:val="28"/>
        </w:rPr>
        <w:t xml:space="preserve"> подпрограммы муниципальной программы» изложить в следующей редакции: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3098"/>
        <w:gridCol w:w="6256"/>
      </w:tblGrid>
      <w:tr>
        <w:trPr>
          <w:trHeight w:hRule="atLeast" w:val="600"/>
        </w:trPr>
        <w:tc>
          <w:tcPr>
            <w:tcW w:type="dxa" w:w="3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type="dxa" w:w="6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E9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Объем работ по ремонту автомобильных дорог, </w:t>
            </w:r>
            <w:r>
              <w:rPr>
                <w:rFonts w:ascii="Times New Roman" w:hAnsi="Times New Roman"/>
                <w:sz w:val="24"/>
              </w:rPr>
              <w:t>4500</w:t>
            </w:r>
            <w:r>
              <w:rPr>
                <w:rFonts w:ascii="Times New Roman" w:hAnsi="Times New Roman"/>
                <w:sz w:val="24"/>
              </w:rPr>
              <w:t xml:space="preserve">  кв.м.;</w:t>
            </w:r>
          </w:p>
          <w:p w14:paraId="EA00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Количество мероприятий, проведенных с целью озеленения территории, 2 шт.;</w:t>
            </w:r>
          </w:p>
          <w:p w14:paraId="EB000000">
            <w:pPr>
              <w:widowControl w:val="0"/>
              <w:tabs>
                <w:tab w:leader="none" w:pos="38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Количество проведенных мероприятий по </w:t>
            </w:r>
            <w:r>
              <w:rPr>
                <w:rFonts w:ascii="Times New Roman" w:hAnsi="Times New Roman"/>
                <w:sz w:val="24"/>
              </w:rPr>
              <w:t>сбору и вывозу мусора с</w:t>
            </w:r>
            <w:r>
              <w:rPr>
                <w:rFonts w:ascii="Times New Roman" w:hAnsi="Times New Roman"/>
                <w:sz w:val="24"/>
              </w:rPr>
              <w:t xml:space="preserve"> территории кладбища</w:t>
            </w:r>
            <w:r>
              <w:rPr>
                <w:rFonts w:ascii="Times New Roman" w:hAnsi="Times New Roman"/>
                <w:sz w:val="24"/>
              </w:rPr>
              <w:t>, 6 шт.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</w:tbl>
    <w:p w14:paraId="EC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ED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В подпрограмме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раздел 3 подпрограммы «Ресурсное обеспечение подпрограммы» изложить в следующей редакции:</w:t>
      </w:r>
    </w:p>
    <w:p w14:paraId="EE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«3. Ресурсное обеспечение подпрограммы</w:t>
      </w:r>
    </w:p>
    <w:p w14:paraId="F0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F1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Финансовое обеспечение подпрограммы осуществляется в пределах бюджетных ассигнований бюджета  муниципального образования на соответствующий финансовый год.</w:t>
      </w:r>
    </w:p>
    <w:p w14:paraId="F2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финансирования подпрограммы 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–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годы составит </w:t>
      </w:r>
      <w:r>
        <w:rPr>
          <w:rFonts w:ascii="Times New Roman" w:hAnsi="Times New Roman"/>
          <w:sz w:val="28"/>
        </w:rPr>
        <w:t>48453219,00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рублей, в том числе:</w:t>
      </w:r>
    </w:p>
    <w:p w14:paraId="F3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19619219,00</w:t>
      </w:r>
      <w:r>
        <w:rPr>
          <w:rFonts w:ascii="Times New Roman" w:hAnsi="Times New Roman"/>
          <w:sz w:val="28"/>
        </w:rPr>
        <w:t xml:space="preserve">  рублей;</w:t>
      </w:r>
    </w:p>
    <w:p w14:paraId="F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13442000,00</w:t>
      </w:r>
      <w:r>
        <w:rPr>
          <w:rFonts w:ascii="Times New Roman" w:hAnsi="Times New Roman"/>
          <w:sz w:val="28"/>
        </w:rPr>
        <w:t xml:space="preserve">  рублей;</w:t>
      </w:r>
    </w:p>
    <w:p w14:paraId="F5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15392000,00</w:t>
      </w:r>
      <w:r>
        <w:rPr>
          <w:rFonts w:ascii="Times New Roman" w:hAnsi="Times New Roman"/>
          <w:sz w:val="28"/>
        </w:rPr>
        <w:t xml:space="preserve">  рублей.</w:t>
      </w:r>
    </w:p>
    <w:p w14:paraId="F6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Ресурсное обеспечение реализации </w:t>
      </w:r>
      <w:r>
        <w:rPr>
          <w:rFonts w:ascii="Times New Roman" w:hAnsi="Times New Roman"/>
          <w:sz w:val="28"/>
        </w:rPr>
        <w:t>подпрограммы</w:t>
      </w:r>
      <w:r>
        <w:rPr>
          <w:rFonts w:ascii="Times New Roman" w:hAnsi="Times New Roman"/>
          <w:color w:val="000000"/>
          <w:sz w:val="28"/>
        </w:rPr>
        <w:t xml:space="preserve"> за счет средств бюджета муниципального образования и за счет всех источников финансирования определено в приложении № 2 к настоящей Программе.».</w:t>
      </w:r>
    </w:p>
    <w:p w14:paraId="F7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F8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В подпрограмме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раздел 4 подпрограммы «Ожидаемые результаты реализации подпрограммы» изложить в следующей редакции:</w:t>
      </w:r>
    </w:p>
    <w:p w14:paraId="F9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FA000000">
      <w:pPr>
        <w:widowControl w:val="0"/>
        <w:tabs>
          <w:tab w:leader="none" w:pos="1134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«4. </w:t>
      </w:r>
      <w:r>
        <w:rPr>
          <w:rFonts w:ascii="Times New Roman" w:hAnsi="Times New Roman"/>
          <w:b w:val="1"/>
          <w:sz w:val="24"/>
        </w:rPr>
        <w:t>Ожидаемые результаты реализации подпрограммы</w:t>
      </w:r>
    </w:p>
    <w:p w14:paraId="FB000000">
      <w:pPr>
        <w:widowControl w:val="0"/>
        <w:tabs>
          <w:tab w:leader="none" w:pos="1134" w:val="left"/>
        </w:tabs>
        <w:spacing w:after="0" w:line="240" w:lineRule="auto"/>
        <w:ind w:firstLine="0" w:left="720"/>
        <w:rPr>
          <w:rFonts w:ascii="Times New Roman" w:hAnsi="Times New Roman"/>
          <w:b w:val="1"/>
          <w:sz w:val="24"/>
        </w:rPr>
      </w:pPr>
    </w:p>
    <w:p w14:paraId="FC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подпр</w:t>
      </w:r>
      <w:r>
        <w:rPr>
          <w:rFonts w:ascii="Times New Roman" w:hAnsi="Times New Roman"/>
          <w:sz w:val="24"/>
        </w:rPr>
        <w:t>ограммы позволит достичь следующих результатов: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3"/>
        <w:gridCol w:w="3095"/>
        <w:gridCol w:w="1505"/>
        <w:gridCol w:w="1347"/>
        <w:gridCol w:w="1347"/>
        <w:gridCol w:w="1348"/>
      </w:tblGrid>
      <w:tr>
        <w:tc>
          <w:tcPr>
            <w:tcW w:type="dxa" w:w="7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0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(индикатор/наименование)</w:t>
            </w:r>
          </w:p>
        </w:tc>
        <w:tc>
          <w:tcPr>
            <w:tcW w:type="dxa" w:w="15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40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>
        <w:tc>
          <w:tcPr>
            <w:tcW w:type="dxa" w:w="7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работ по ремонту автомобильных дорог</w:t>
            </w: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кв.м.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5700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4500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4500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мероприятий, проведенных с целью озеленения территории</w:t>
            </w: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7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проведенных мероприятий по </w:t>
            </w:r>
            <w:r>
              <w:rPr>
                <w:rFonts w:ascii="Times New Roman" w:hAnsi="Times New Roman"/>
                <w:sz w:val="24"/>
              </w:rPr>
              <w:t>сбору и вывозу мусора с</w:t>
            </w:r>
            <w:r>
              <w:rPr>
                <w:rFonts w:ascii="Times New Roman" w:hAnsi="Times New Roman"/>
                <w:sz w:val="24"/>
              </w:rPr>
              <w:t xml:space="preserve"> территории кладбища </w:t>
            </w: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16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Прогнозируемые конечные результаты реализации </w:t>
      </w:r>
      <w:r>
        <w:rPr>
          <w:rFonts w:ascii="Times New Roman" w:hAnsi="Times New Roman"/>
          <w:sz w:val="24"/>
        </w:rPr>
        <w:t>подпрограммы</w:t>
      </w:r>
      <w:r>
        <w:rPr>
          <w:rFonts w:ascii="Times New Roman" w:hAnsi="Times New Roman"/>
          <w:sz w:val="24"/>
        </w:rPr>
        <w:t xml:space="preserve"> предусматривают повышение уровня благоустройства </w:t>
      </w:r>
      <w:r>
        <w:rPr>
          <w:rFonts w:ascii="Times New Roman" w:hAnsi="Times New Roman"/>
          <w:sz w:val="24"/>
        </w:rPr>
        <w:t>муниципального образования</w:t>
      </w:r>
      <w:r>
        <w:rPr>
          <w:rFonts w:ascii="Times New Roman" w:hAnsi="Times New Roman"/>
          <w:sz w:val="24"/>
        </w:rPr>
        <w:t>, улучшение санитарного состояния территорий, повышение качества улично-дорожной сети.</w:t>
      </w:r>
    </w:p>
    <w:p w14:paraId="17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</w:t>
      </w:r>
      <w:r>
        <w:rPr>
          <w:rFonts w:ascii="Times New Roman" w:hAnsi="Times New Roman"/>
          <w:sz w:val="24"/>
        </w:rPr>
        <w:t>подпрограммы</w:t>
      </w:r>
      <w:r>
        <w:rPr>
          <w:rFonts w:ascii="Times New Roman" w:hAnsi="Times New Roman"/>
          <w:sz w:val="24"/>
        </w:rPr>
        <w:t xml:space="preserve"> позволит более эффективно распределить нагрузку на муниципальный бюджет, снизить нерациональные затраты, осуществить внедрение мероприятий по стимулированию эффективного и рационального хозяйствования организаций всех форм собственности в рыночных условиях.</w:t>
      </w:r>
    </w:p>
    <w:p w14:paraId="18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Ожидаемые результаты реализации подпрограммы по мероприятиям основных мероприятий </w:t>
      </w:r>
      <w:r>
        <w:rPr>
          <w:rFonts w:ascii="Times New Roman" w:hAnsi="Times New Roman"/>
          <w:sz w:val="24"/>
        </w:rPr>
        <w:t>определены в приложении № 3 к настоящей Программе.</w:t>
      </w:r>
      <w:r>
        <w:rPr>
          <w:rFonts w:ascii="Times New Roman" w:hAnsi="Times New Roman"/>
          <w:sz w:val="24"/>
        </w:rPr>
        <w:t>».</w:t>
      </w:r>
    </w:p>
    <w:p w14:paraId="1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A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 Приложение № 1 «Сведения о составе и значениях целевых показателей муниципальной Программы» к муниципальной Программе изложить в редакции согласно приложению № 1 к настоящему постановлению.</w:t>
      </w:r>
    </w:p>
    <w:p w14:paraId="1B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Приложение № 2 «Прогнозная (справочная) оценка ресурсного обеспечения реализации муниципальной программы за счет всех источников финансирования» к муниципальной Программе изложить в редакции согласно приложению № 2 к настоящему постановлению.</w:t>
      </w:r>
    </w:p>
    <w:p w14:paraId="1C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Приложение № 3 «Перечень мероприятий основных мероприятий муниципальной программы» к муниципальной Программе изложить в редакции согласно приложению № 3 к настоящему постановлению.</w:t>
      </w:r>
    </w:p>
    <w:p w14:paraId="1D01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Обнародовать настоящее постановление.</w:t>
      </w:r>
    </w:p>
    <w:p w14:paraId="1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1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городского                                                  Ю.Ф. Акулич</w:t>
      </w:r>
    </w:p>
    <w:p w14:paraId="2001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«Дедовичи»</w:t>
      </w:r>
    </w:p>
    <w:p w14:paraId="21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2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3010000">
      <w:pPr>
        <w:sectPr>
          <w:headerReference r:id="rId2" w:type="default"/>
          <w:pgSz w:h="16838" w:orient="portrait" w:w="11906"/>
          <w:pgMar w:bottom="1134" w:footer="709" w:gutter="0" w:header="709" w:left="1701" w:right="851" w:top="1134"/>
        </w:sectPr>
      </w:pPr>
    </w:p>
    <w:p w14:paraId="24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5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№ 1</w:t>
      </w:r>
    </w:p>
    <w:p w14:paraId="26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постановлению Администрации</w:t>
      </w:r>
    </w:p>
    <w:p w14:paraId="27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городского поселения «Дедовичи»</w:t>
      </w:r>
    </w:p>
    <w:p w14:paraId="28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 27.02.2023 №37</w:t>
      </w:r>
    </w:p>
    <w:p w14:paraId="2901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2A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Приложение № 1</w:t>
      </w:r>
    </w:p>
    <w:p w14:paraId="2B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муниципальной программе</w:t>
      </w:r>
    </w:p>
    <w:p w14:paraId="2C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«Социально-экономическое развитие </w:t>
      </w:r>
    </w:p>
    <w:p w14:paraId="2D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муниципального образования </w:t>
      </w:r>
    </w:p>
    <w:p w14:paraId="2E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«Дедовичи» на </w:t>
      </w:r>
      <w:r>
        <w:rPr>
          <w:rFonts w:ascii="Times New Roman" w:hAnsi="Times New Roman"/>
          <w:sz w:val="16"/>
        </w:rPr>
        <w:t>2022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>2024</w:t>
      </w:r>
      <w:r>
        <w:rPr>
          <w:rFonts w:ascii="Times New Roman" w:hAnsi="Times New Roman"/>
          <w:sz w:val="16"/>
        </w:rPr>
        <w:t xml:space="preserve"> годы»</w:t>
      </w:r>
    </w:p>
    <w:p w14:paraId="2F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</w:p>
    <w:p w14:paraId="30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</w:p>
    <w:p w14:paraId="31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</w:p>
    <w:p w14:paraId="32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14:paraId="33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составе и значениях целевых показателей муниципальной Программы</w:t>
      </w:r>
    </w:p>
    <w:tbl>
      <w:tblPr>
        <w:tblStyle w:val="Style_3"/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534"/>
        <w:gridCol w:w="7452"/>
        <w:gridCol w:w="1260"/>
        <w:gridCol w:w="1821"/>
        <w:gridCol w:w="1681"/>
        <w:gridCol w:w="1821"/>
      </w:tblGrid>
      <w:tr>
        <w:trPr>
          <w:trHeight w:hRule="atLeast" w:val="360"/>
        </w:trPr>
        <w:tc>
          <w:tcPr>
            <w:tcW w:type="dxa" w:w="53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4010000">
            <w:pPr>
              <w:widowControl w:val="0"/>
              <w:spacing w:after="0" w:line="240" w:lineRule="auto"/>
              <w:ind w:firstLine="72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type="dxa" w:w="74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целевого показателя</w:t>
            </w:r>
          </w:p>
        </w:tc>
        <w:tc>
          <w:tcPr>
            <w:tcW w:type="dxa" w:w="126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 измерения</w:t>
            </w:r>
          </w:p>
        </w:tc>
        <w:tc>
          <w:tcPr>
            <w:tcW w:type="dxa" w:w="5323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Значения целевых показателей </w:t>
            </w:r>
          </w:p>
        </w:tc>
      </w:tr>
      <w:tr>
        <w:trPr>
          <w:trHeight w:hRule="atLeast" w:val="540"/>
        </w:trPr>
        <w:tc>
          <w:tcPr>
            <w:tcW w:type="dxa" w:w="53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/>
        </w:tc>
        <w:tc>
          <w:tcPr>
            <w:tcW w:type="dxa" w:w="74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/>
        </w:tc>
        <w:tc>
          <w:tcPr>
            <w:tcW w:type="dxa" w:w="126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/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>
        <w:tc>
          <w:tcPr>
            <w:tcW w:type="dxa" w:w="14569"/>
            <w:gridSpan w:val="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</w:rPr>
              <w:t>«Социально-экономическое развитие</w:t>
            </w:r>
          </w:p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муниципального образования «Дедовичи» на </w:t>
            </w: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</w:p>
          <w:p w14:paraId="43010000">
            <w:pPr>
              <w:widowControl w:val="0"/>
              <w:spacing w:after="0" w:line="240" w:lineRule="auto"/>
              <w:ind w:firstLine="720" w:left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26"/>
        </w:trP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45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 исполнения плана поступления налоговых и неналоговых доходов в бюджет муниципального образования</w:t>
            </w:r>
          </w:p>
          <w:p w14:paraId="46010000">
            <w:pPr>
              <w:widowControl w:val="0"/>
              <w:tabs>
                <w:tab w:leader="none" w:pos="243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atLeast" w:val="560"/>
        </w:trP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C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документов муниципального образования «Дедовичи», размещенных на официальном сайте муниципального образования «</w:t>
            </w:r>
            <w:r>
              <w:rPr>
                <w:rFonts w:ascii="Times New Roman" w:hAnsi="Times New Roman"/>
                <w:sz w:val="20"/>
              </w:rPr>
              <w:t>Дедовичский район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D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E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F01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001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</w:tr>
      <w:t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2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пожарных водоёмов, которые приведены в соответствие  с требованиями пожарной безопасности</w:t>
            </w: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3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4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5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6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8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 исполнения плановых расходов по благоустройству территории</w:t>
            </w: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9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A01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B01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C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E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мероприятий, проведенных с целью озеленения территории</w:t>
            </w: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F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0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1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2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6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4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работ по ремонту автомобильных дорог</w:t>
            </w: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5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кв.м.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6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5700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7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8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</w:tr>
      <w:tr>
        <w:tc>
          <w:tcPr>
            <w:tcW w:type="dxa" w:w="14569"/>
            <w:gridSpan w:val="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69010000">
            <w:pPr>
              <w:pStyle w:val="Style_5"/>
              <w:widowControl w:val="0"/>
              <w:tabs>
                <w:tab w:leader="none" w:pos="619" w:val="left"/>
              </w:tabs>
              <w:spacing w:line="240" w:lineRule="auto"/>
              <w:ind w:firstLine="0" w:left="120"/>
              <w:jc w:val="center"/>
              <w:rPr>
                <w:sz w:val="20"/>
              </w:rPr>
            </w:pPr>
            <w:r>
              <w:rPr>
                <w:sz w:val="20"/>
              </w:rPr>
              <w:t>Подпрограмма 1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z w:val="20"/>
              </w:rPr>
              <w:t>Повышение эффективности местного самоуправления в муниципальном образовании «Дедовичи»</w:t>
            </w:r>
          </w:p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B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C010000">
            <w:pPr>
              <w:widowControl w:val="0"/>
              <w:tabs>
                <w:tab w:leader="none" w:pos="61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документов муниципального образования «Дедовичи», размещенных на официальном сайте муниципального образования «</w:t>
            </w:r>
            <w:r>
              <w:rPr>
                <w:rFonts w:ascii="Times New Roman" w:hAnsi="Times New Roman"/>
                <w:sz w:val="20"/>
              </w:rPr>
              <w:t>Дедовичский район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6D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E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6F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001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101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</w:tr>
      <w:t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2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3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расходов на выплаты по оплате труда и обеспечение функций администрации в общем объеме расходов</w:t>
            </w: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4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5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601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701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</w:tr>
      <w:t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8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9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 выполнения плановых назначений по первичному воинскому учету</w:t>
            </w: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A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B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C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D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>
        <w:tc>
          <w:tcPr>
            <w:tcW w:type="dxa" w:w="14569"/>
            <w:gridSpan w:val="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7E010000">
            <w:pPr>
              <w:pStyle w:val="Style_5"/>
              <w:widowControl w:val="0"/>
              <w:tabs>
                <w:tab w:leader="none" w:pos="619" w:val="left"/>
              </w:tabs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Подпрограмма 2 «</w:t>
            </w:r>
            <w:r>
              <w:rPr>
                <w:sz w:val="20"/>
              </w:rPr>
              <w:t>Пожарная безопасность в границах населенных пунктов поселения</w:t>
            </w:r>
            <w:r>
              <w:rPr>
                <w:sz w:val="20"/>
              </w:rPr>
              <w:t>»</w:t>
            </w:r>
          </w:p>
        </w:tc>
      </w:tr>
      <w:tr>
        <w:tc>
          <w:tcPr>
            <w:tcW w:type="dxa" w:w="5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7F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type="dxa" w:w="745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0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пожарных водоёмов, которые приведены в соответствие  с требованиями пожарной безопасности</w:t>
            </w:r>
          </w:p>
        </w:tc>
        <w:tc>
          <w:tcPr>
            <w:tcW w:type="dxa" w:w="12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1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2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68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3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821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4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c>
          <w:tcPr>
            <w:tcW w:type="dxa" w:w="1456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  <w:vAlign w:val="center"/>
          </w:tcPr>
          <w:p w14:paraId="85010000">
            <w:pPr>
              <w:widowControl w:val="0"/>
              <w:spacing w:after="0" w:line="240" w:lineRule="auto"/>
              <w:ind w:firstLine="72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3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6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7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работ по ремонту автомобильных дорог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8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кв.м.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9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5700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A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B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C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D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мероприятий, проведенных с целью озеленения территории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E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8F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0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1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2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type="dxa" w:w="7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3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проведенных мероприятий по сбору и вывозу мусора с  территории кладбища 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4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5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6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97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</w:tr>
    </w:tbl>
    <w:p w14:paraId="98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99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9A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9B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9C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9D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9E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9F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A0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A101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16"/>
        </w:rPr>
        <w:t>Приложение № 2</w:t>
      </w:r>
    </w:p>
    <w:p w14:paraId="A2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постановлению Администрации</w:t>
      </w:r>
    </w:p>
    <w:p w14:paraId="A3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городского поселения «Дедовичи»</w:t>
      </w:r>
    </w:p>
    <w:p w14:paraId="A4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 27.02.2023 №37</w:t>
      </w:r>
    </w:p>
    <w:p w14:paraId="A5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</w:p>
    <w:p w14:paraId="A6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Приложение №</w:t>
      </w:r>
      <w:r>
        <w:rPr>
          <w:rFonts w:ascii="Times New Roman" w:hAnsi="Times New Roman"/>
          <w:sz w:val="16"/>
        </w:rPr>
        <w:t xml:space="preserve"> 2</w:t>
      </w:r>
    </w:p>
    <w:p w14:paraId="A701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муниципальной программе</w:t>
      </w:r>
    </w:p>
    <w:p w14:paraId="A8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«Социально-экономическое развитие </w:t>
      </w:r>
    </w:p>
    <w:p w14:paraId="A9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муниципального образования </w:t>
      </w:r>
    </w:p>
    <w:p w14:paraId="AA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Дедовичи</w:t>
      </w:r>
      <w:r>
        <w:rPr>
          <w:rFonts w:ascii="Times New Roman" w:hAnsi="Times New Roman"/>
          <w:sz w:val="16"/>
        </w:rPr>
        <w:t xml:space="preserve">» на </w:t>
      </w:r>
      <w:r>
        <w:rPr>
          <w:rFonts w:ascii="Times New Roman" w:hAnsi="Times New Roman"/>
          <w:sz w:val="16"/>
        </w:rPr>
        <w:t>2022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>2024</w:t>
      </w:r>
      <w:r>
        <w:rPr>
          <w:rFonts w:ascii="Times New Roman" w:hAnsi="Times New Roman"/>
          <w:sz w:val="16"/>
        </w:rPr>
        <w:t xml:space="preserve"> годы»</w:t>
      </w:r>
    </w:p>
    <w:p w14:paraId="AB010000">
      <w:pPr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AC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14:paraId="AD01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sz w:val="24"/>
        </w:rPr>
      </w:pPr>
    </w:p>
    <w:tbl>
      <w:tblPr>
        <w:tblStyle w:val="Style_3"/>
        <w:tblInd w:type="dxa" w:w="-170"/>
        <w:tblLayout w:type="fixed"/>
      </w:tblPr>
      <w:tblGrid>
        <w:gridCol w:w="718"/>
        <w:gridCol w:w="5215"/>
        <w:gridCol w:w="2185"/>
        <w:gridCol w:w="1362"/>
        <w:gridCol w:w="1384"/>
        <w:gridCol w:w="1320"/>
        <w:gridCol w:w="1434"/>
      </w:tblGrid>
      <w:tr>
        <w:trPr>
          <w:trHeight w:hRule="atLeast" w:val="288"/>
        </w:trPr>
        <w:tc>
          <w:tcPr>
            <w:tcW w:type="dxa" w:w="7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52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type="dxa" w:w="5500"/>
            <w:gridSpan w:val="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 руб.), годы</w:t>
            </w:r>
          </w:p>
        </w:tc>
      </w:tr>
      <w:tr>
        <w:trPr>
          <w:trHeight w:hRule="atLeast" w:val="288"/>
        </w:trPr>
        <w:tc>
          <w:tcPr>
            <w:tcW w:type="dxa" w:w="7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rPr>
          <w:trHeight w:hRule="atLeast" w:val="288"/>
        </w:trPr>
        <w:tc>
          <w:tcPr>
            <w:tcW w:type="dxa" w:w="7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1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1</w:t>
            </w:r>
          </w:p>
        </w:tc>
        <w:tc>
          <w:tcPr>
            <w:tcW w:type="dxa" w:w="521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1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1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1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4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1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5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1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6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10000">
            <w:pPr>
              <w:widowControl w:val="0"/>
              <w:ind/>
              <w:jc w:val="center"/>
              <w:rPr>
                <w:rFonts w:ascii="Arial" w:hAnsi="Arial"/>
              </w:rPr>
            </w:pPr>
            <w:r>
              <w:rPr>
                <w:b w:val="1"/>
                <w:color w:val="000000"/>
                <w:sz w:val="20"/>
              </w:rPr>
              <w:t>7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 w:hAnsi="Times New Roman"/>
                <w:sz w:val="20"/>
              </w:rPr>
              <w:t xml:space="preserve">«Социально-экономическое развитие муниципального образования </w:t>
            </w:r>
          </w:p>
          <w:p w14:paraId="C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«Дедовичи» на </w:t>
            </w: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2024</w:t>
            </w:r>
            <w:r>
              <w:rPr>
                <w:rFonts w:ascii="Times New Roman" w:hAnsi="Times New Roman"/>
                <w:sz w:val="20"/>
              </w:rPr>
              <w:t xml:space="preserve"> годы»</w:t>
            </w:r>
          </w:p>
          <w:p w14:paraId="C3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25646688,00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20241790,00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21119420,00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67007898,00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612190,00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639420,00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1752094,00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597004,00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33600,00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630604,00</w:t>
            </w:r>
          </w:p>
        </w:tc>
      </w:tr>
      <w:tr>
        <w:trPr>
          <w:trHeight w:hRule="atLeast" w:val="358"/>
          <w:hidden w:val="0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24549200,00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19596000,00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20480000,00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64625200,00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Подпрограмма 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Повышение эффективности местного самоуправления в муниципальном образовании «Дедовичи»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6027469,00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6799790,00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5727420,00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18554679,00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612190,00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639420,00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1752094,00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5526985,00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6187600,00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5088000,00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16802585,00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12"/>
          <w:hidden w:val="0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1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1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 «Функционирование   Администрации поселения»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6027469,00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6799790,00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1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5727420,00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1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18554679,00</w:t>
            </w:r>
          </w:p>
        </w:tc>
      </w:tr>
      <w:tr>
        <w:trPr>
          <w:trHeight w:hRule="atLeast" w:val="200"/>
          <w:hidden w:val="0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10000">
            <w:pPr>
              <w:widowControl w:val="0"/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612190,00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2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639420,00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1752094,00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495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5526985,00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6187600,00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5088000,00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16802585,00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«</w:t>
            </w:r>
            <w:r>
              <w:rPr>
                <w:rFonts w:ascii="Times New Roman" w:hAnsi="Times New Roman"/>
                <w:color w:val="000000"/>
                <w:sz w:val="20"/>
              </w:rPr>
              <w:t>Расходы по оплате труда по Главе Администрации поселения»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989000,00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  <w:r>
              <w:rPr>
                <w:rFonts w:ascii="Times New Roman" w:hAnsi="Times New Roman"/>
                <w:sz w:val="20"/>
              </w:rPr>
              <w:t>89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989000,00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2989000,00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по оплате труда и обеспечение функций Администрации поселения»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3787985,00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06</w:t>
            </w:r>
            <w:r>
              <w:rPr>
                <w:rFonts w:ascii="Times New Roman" w:hAnsi="Times New Roman"/>
                <w:sz w:val="20"/>
              </w:rPr>
              <w:t>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3901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11589585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3787985,00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3900600,00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3901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11589585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2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0,0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1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оплату муниципальных контрактов  по изготовлению проектов планировки и межеванию территории»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</w:t>
            </w:r>
          </w:p>
        </w:tc>
        <w:tc>
          <w:tcPr>
            <w:tcW w:type="dxa" w:w="5215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>
          <w:trHeight w:hRule="atLeast" w:val="231"/>
        </w:trPr>
        <w:tc>
          <w:tcPr>
            <w:tcW w:type="dxa" w:w="71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1.1.5</w:t>
            </w:r>
          </w:p>
        </w:tc>
        <w:tc>
          <w:tcPr>
            <w:tcW w:type="dxa" w:w="5215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«Расходы на постановку на кадастровый учет автомобильных дорог местного значения»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05000,00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205000,00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705000,00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1.1.6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«Реализация переданных государственных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612190,00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639420,00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1752094,00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500484,00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612190,00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639420,00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1752094,00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215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«Доплаты к пенсиям муниципальных служащих»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1.1.8</w:t>
            </w:r>
          </w:p>
        </w:tc>
        <w:tc>
          <w:tcPr>
            <w:tcW w:type="dxa" w:w="5215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«Расходы на приобретение и установку систем видеонаблюдения»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238000,00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238000,00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238000,00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238000,00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1.1.9</w:t>
            </w:r>
          </w:p>
        </w:tc>
        <w:tc>
          <w:tcPr>
            <w:tcW w:type="dxa" w:w="5215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«Расходы на корректировку плана землепользования и застройки»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2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120000,00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1.1.10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«Расходы на </w:t>
            </w:r>
            <w:r>
              <w:rPr>
                <w:rFonts w:ascii="Times New Roman" w:hAnsi="Times New Roman"/>
                <w:sz w:val="20"/>
              </w:rPr>
              <w:t>предоставление муниципальных услуг в электронной форме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600000,00</w:t>
            </w:r>
          </w:p>
        </w:tc>
      </w:tr>
      <w:tr>
        <w:trPr>
          <w:trHeight w:hRule="atLeast" w:val="288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600000,00</w:t>
            </w:r>
          </w:p>
        </w:tc>
      </w:tr>
      <w:tr>
        <w:trPr>
          <w:trHeight w:hRule="atLeast" w:val="288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 «</w:t>
            </w:r>
            <w:r>
              <w:rPr>
                <w:rFonts w:ascii="Times New Roman" w:hAnsi="Times New Roman"/>
                <w:sz w:val="20"/>
              </w:rPr>
              <w:t>Пожарная безопасность в границах поселения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</w:t>
            </w:r>
            <w:r>
              <w:rPr>
                <w:rFonts w:ascii="Times New Roman" w:hAnsi="Times New Roman"/>
                <w:sz w:val="20"/>
              </w:rPr>
              <w:t>Обеспечение пожарной безопасности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</w:t>
            </w:r>
            <w:r>
              <w:rPr>
                <w:rFonts w:ascii="Times New Roman" w:hAnsi="Times New Roman"/>
                <w:sz w:val="20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</w:t>
            </w:r>
            <w:r>
              <w:rPr>
                <w:rFonts w:ascii="Times New Roman" w:hAnsi="Times New Roman"/>
                <w:sz w:val="20"/>
              </w:rPr>
              <w:t>Расходы на оборудование и обслуживание пожарных  водоемов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19619219,00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13442000,00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15392000,00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48453219,00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597004,00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33600,00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630604,00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19022215,00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13408400,00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15392000,00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47822615,00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19619219,00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13442000,00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15392000,00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48453219,00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597004,00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33600,00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630604,00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19022215,00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13408400,00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15392000,00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47822615,00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содержание и ремонт автомобильных дорог общего пользования местного значения, расположенных в границах поселения»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6818000,00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5350000,00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500000,00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>
              <w:rPr>
                <w:rFonts w:ascii="Times New Roman" w:hAnsi="Times New Roman"/>
                <w:sz w:val="20"/>
              </w:rPr>
              <w:t>668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A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F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6818000,00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5350000,00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500000,00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>
              <w:rPr>
                <w:rFonts w:ascii="Times New Roman" w:hAnsi="Times New Roman"/>
                <w:sz w:val="20"/>
              </w:rPr>
              <w:t>668000,00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содержание уличного освещения»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402000,00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5250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000000,00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17652000,00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402000,00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5250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000000,00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17652000,00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3.1.3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озеленение территории»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3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1100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3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3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4100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1100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4100000,00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3.1.4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содержание кладбищ»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1068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408</w:t>
            </w:r>
            <w:r>
              <w:rPr>
                <w:rFonts w:ascii="Times New Roman" w:hAnsi="Times New Roman"/>
                <w:sz w:val="20"/>
              </w:rPr>
              <w:t>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1068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700000,00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408000,00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88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3.1.5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содержание прочих мероприятий по благоустройству»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3295000,00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1592</w:t>
            </w:r>
            <w:r>
              <w:rPr>
                <w:rFonts w:ascii="Times New Roman" w:hAnsi="Times New Roman"/>
                <w:color w:val="000000"/>
                <w:sz w:val="20"/>
              </w:rPr>
              <w:t>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5647000,00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31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3295000,00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</w:t>
            </w:r>
            <w:r>
              <w:rPr>
                <w:rFonts w:ascii="Times New Roman" w:hAnsi="Times New Roman"/>
                <w:color w:val="000000"/>
                <w:sz w:val="20"/>
              </w:rPr>
              <w:t>0000,00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1592000,00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5647000,00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3.1.6</w:t>
            </w:r>
          </w:p>
        </w:tc>
        <w:tc>
          <w:tcPr>
            <w:tcW w:type="dxa" w:w="5215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«Расходы на ликвидацию очагов сорного растения борщевик Сосновского»</w:t>
            </w: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28800,00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336</w:t>
            </w:r>
            <w:r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</w:t>
            </w:r>
            <w:r>
              <w:rPr>
                <w:rFonts w:ascii="Times New Roman" w:hAnsi="Times New Roman"/>
                <w:color w:val="000000"/>
                <w:sz w:val="20"/>
              </w:rPr>
              <w:t>400,00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28800,00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33600,00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4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62400,00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3.1.7</w:t>
            </w:r>
          </w:p>
        </w:tc>
        <w:tc>
          <w:tcPr>
            <w:tcW w:type="dxa" w:w="521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4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«Софинансирование расходов на ликвидацию очагов сорного растения борщевик Сосновского»</w:t>
            </w:r>
          </w:p>
          <w:p w14:paraId="6704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6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15600,00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8400,00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15600,00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3.1.8</w:t>
            </w:r>
          </w:p>
        </w:tc>
        <w:tc>
          <w:tcPr>
            <w:tcW w:type="dxa" w:w="5215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4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«Развитие институтов территориального общественного самоуправления и поддержка проектов местных инициатив (проект «Дорожка к дому»)»</w:t>
            </w:r>
          </w:p>
          <w:p w14:paraId="8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257"/>
        </w:trPr>
        <w:tc>
          <w:tcPr>
            <w:tcW w:type="dxa" w:w="718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3.1.9</w:t>
            </w:r>
          </w:p>
        </w:tc>
        <w:tc>
          <w:tcPr>
            <w:tcW w:type="dxa" w:w="52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4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дому»)»</w:t>
            </w:r>
          </w:p>
          <w:p w14:paraId="A004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A104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A2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271000,00</w:t>
            </w:r>
          </w:p>
        </w:tc>
        <w:tc>
          <w:tcPr>
            <w:tcW w:type="dxa" w:w="138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271000,00</w:t>
            </w:r>
          </w:p>
        </w:tc>
      </w:tr>
      <w:tr>
        <w:trPr>
          <w:trHeight w:hRule="atLeast" w:val="528"/>
        </w:trPr>
        <w:tc>
          <w:tcPr>
            <w:tcW w:type="dxa" w:w="718"/>
            <w:vMerge w:val="restart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88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468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271000,00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271000,00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3.1.10</w:t>
            </w:r>
          </w:p>
        </w:tc>
        <w:tc>
          <w:tcPr>
            <w:tcW w:type="dxa" w:w="52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4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«Развитие институтов территориального общественного самоуправления и поддержка проектов местных инициатив (проект «Парковка для «КОМФОРТА»)»</w:t>
            </w:r>
          </w:p>
          <w:p w14:paraId="BF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vMerge w:val="restart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3.1.11</w:t>
            </w:r>
          </w:p>
        </w:tc>
        <w:tc>
          <w:tcPr>
            <w:tcW w:type="dxa" w:w="5215"/>
            <w:vMerge w:val="restart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4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«Софинансирование расходов на развитие институтов территориального общественного самоуправления и поддержка проектов местных инициатив (проект «Парковка для «КОМФОРТА»)»</w:t>
            </w:r>
          </w:p>
          <w:p w14:paraId="D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41015,00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41015,00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41015,00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41015,00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4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3.1.12</w:t>
            </w:r>
          </w:p>
        </w:tc>
        <w:tc>
          <w:tcPr>
            <w:tcW w:type="dxa" w:w="52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4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«Развитие институтов территориального общественного самоуправления и поддержка проектов местных инициатив (проект «Делаем двор уютным и безопасным»)»</w:t>
            </w:r>
          </w:p>
          <w:p w14:paraId="F7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168204,00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168204,00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4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4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4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168204,00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168204,00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3.1.13</w:t>
            </w:r>
          </w:p>
        </w:tc>
        <w:tc>
          <w:tcPr>
            <w:tcW w:type="dxa" w:w="52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  «Софинансирование расходов на развитие институтов территориального общественного самоуправления и поддержка проектов местных инициатив (проект «Делаем двор уютным и безопасным»)»</w:t>
            </w:r>
          </w:p>
          <w:p w14:paraId="13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20000,00</w:t>
            </w:r>
          </w:p>
        </w:tc>
      </w:tr>
      <w:tr>
        <w:trPr>
          <w:trHeight w:hRule="atLeast" w:val="552"/>
        </w:trPr>
        <w:tc>
          <w:tcPr>
            <w:tcW w:type="dxa" w:w="71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52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1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иные источники</w:t>
            </w:r>
          </w:p>
        </w:tc>
        <w:tc>
          <w:tcPr>
            <w:tcW w:type="dxa" w:w="136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8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320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type="dxa" w:w="1434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5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0,00»</w:t>
            </w:r>
          </w:p>
        </w:tc>
      </w:tr>
    </w:tbl>
    <w:p w14:paraId="2D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2E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2F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0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1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2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3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4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5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6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7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8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9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A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B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C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D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E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3F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0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1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2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3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4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5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6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7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8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9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A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B050000">
      <w:pPr>
        <w:widowControl w:val="0"/>
        <w:spacing w:after="0" w:line="240" w:lineRule="auto"/>
        <w:ind/>
        <w:rPr>
          <w:rFonts w:ascii="Times New Roman" w:hAnsi="Times New Roman"/>
          <w:sz w:val="16"/>
        </w:rPr>
      </w:pPr>
    </w:p>
    <w:p w14:paraId="4C05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№ 3</w:t>
      </w:r>
    </w:p>
    <w:p w14:paraId="4D05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постановлению Администрации</w:t>
      </w:r>
    </w:p>
    <w:p w14:paraId="4E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городского поселения «Дедовичи»</w:t>
      </w:r>
    </w:p>
    <w:p w14:paraId="4F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 27.02.2023 №37</w:t>
      </w:r>
    </w:p>
    <w:p w14:paraId="50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5105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Приложение №</w:t>
      </w:r>
      <w:r>
        <w:rPr>
          <w:rFonts w:ascii="Times New Roman" w:hAnsi="Times New Roman"/>
          <w:sz w:val="16"/>
        </w:rPr>
        <w:t xml:space="preserve"> 3</w:t>
      </w:r>
    </w:p>
    <w:p w14:paraId="52050000">
      <w:pPr>
        <w:widowControl w:val="0"/>
        <w:spacing w:after="0" w:line="240" w:lineRule="auto"/>
        <w:ind w:firstLine="720" w:left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муниципальной программе</w:t>
      </w:r>
    </w:p>
    <w:p w14:paraId="53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«Социально-экономическое развитие </w:t>
      </w:r>
    </w:p>
    <w:p w14:paraId="54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муниципального образования </w:t>
      </w:r>
    </w:p>
    <w:p w14:paraId="55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Дедовичи</w:t>
      </w:r>
      <w:r>
        <w:rPr>
          <w:rFonts w:ascii="Times New Roman" w:hAnsi="Times New Roman"/>
          <w:sz w:val="16"/>
        </w:rPr>
        <w:t xml:space="preserve">» на </w:t>
      </w:r>
      <w:r>
        <w:rPr>
          <w:rFonts w:ascii="Times New Roman" w:hAnsi="Times New Roman"/>
          <w:sz w:val="16"/>
        </w:rPr>
        <w:t>2022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>2024</w:t>
      </w:r>
      <w:r>
        <w:rPr>
          <w:rFonts w:ascii="Times New Roman" w:hAnsi="Times New Roman"/>
          <w:sz w:val="16"/>
        </w:rPr>
        <w:t xml:space="preserve"> годы»</w:t>
      </w:r>
    </w:p>
    <w:p w14:paraId="56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16"/>
        </w:rPr>
      </w:pPr>
    </w:p>
    <w:p w14:paraId="57050000">
      <w:pPr>
        <w:spacing w:afterAutospacing="on" w:line="240" w:lineRule="auto"/>
        <w:ind w:firstLine="0" w:left="709" w:right="68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ПЕРЕЧЕНЬ  МЕРОПРИЯТИЙ ОСНОВНЫХ МЕРОПРИЯТИЙ  МУНИЦИПАЛЬНОЙ ПРОГРАММЫ</w:t>
      </w:r>
    </w:p>
    <w:tbl>
      <w:tblPr>
        <w:tblStyle w:val="Style_3"/>
        <w:tblInd w:type="dxa" w:w="10"/>
        <w:tblLayout w:type="fixed"/>
      </w:tblPr>
      <w:tblGrid>
        <w:gridCol w:w="921"/>
        <w:gridCol w:w="4196"/>
        <w:gridCol w:w="3386"/>
        <w:gridCol w:w="1663"/>
        <w:gridCol w:w="1663"/>
        <w:gridCol w:w="1366"/>
        <w:gridCol w:w="1366"/>
      </w:tblGrid>
      <w:tr>
        <w:trPr>
          <w:trHeight w:hRule="atLeast" w:val="462"/>
        </w:trPr>
        <w:tc>
          <w:tcPr>
            <w:tcW w:type="dxa" w:w="92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type="dxa" w:w="419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9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подпрограммы муниципальной программы, основного мероприятия, мероприятия</w:t>
            </w:r>
          </w:p>
        </w:tc>
        <w:tc>
          <w:tcPr>
            <w:tcW w:type="dxa" w:w="338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type="dxa" w:w="1663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type="dxa" w:w="439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Значения показателей</w:t>
            </w:r>
          </w:p>
        </w:tc>
      </w:tr>
      <w:tr>
        <w:trPr>
          <w:trHeight w:hRule="atLeast" w:val="288"/>
        </w:trPr>
        <w:tc>
          <w:tcPr>
            <w:tcW w:type="dxa" w:w="92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19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38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63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type="dxa" w:w="136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>
        <w:trPr>
          <w:trHeight w:hRule="atLeast" w:val="288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  <w:tr>
        <w:trPr>
          <w:trHeight w:hRule="atLeast" w:val="288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type="dxa" w:w="13639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8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Подпрограмма 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Повышение эффективности местного самоуправления в муниципальном образовании «</w:t>
            </w:r>
            <w:r>
              <w:rPr>
                <w:rFonts w:ascii="Times New Roman" w:hAnsi="Times New Roman"/>
                <w:sz w:val="20"/>
              </w:rPr>
              <w:t>Дедовичи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>
        <w:trPr>
          <w:trHeight w:hRule="atLeast" w:val="288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type="dxa" w:w="13639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</w:t>
            </w:r>
            <w:r>
              <w:rPr>
                <w:rFonts w:ascii="Times New Roman" w:hAnsi="Times New Roman"/>
                <w:color w:val="000000"/>
                <w:sz w:val="20"/>
              </w:rPr>
              <w:t>ероприятие «Функционирование   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дминистрации </w:t>
            </w:r>
            <w:r>
              <w:rPr>
                <w:rFonts w:ascii="Times New Roman" w:hAnsi="Times New Roman"/>
                <w:color w:val="000000"/>
                <w:sz w:val="20"/>
              </w:rPr>
              <w:t>поселения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по оплате труда </w:t>
            </w:r>
            <w:r>
              <w:rPr>
                <w:rFonts w:ascii="Times New Roman" w:hAnsi="Times New Roman"/>
                <w:color w:val="000000"/>
                <w:sz w:val="20"/>
              </w:rPr>
              <w:t>по Главе 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дминистрации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поселения 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выплат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</w:rPr>
              <w:t>уб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989</w:t>
            </w:r>
            <w:r>
              <w:rPr>
                <w:rFonts w:ascii="Times New Roman" w:hAnsi="Times New Roman"/>
                <w:color w:val="000000"/>
                <w:sz w:val="20"/>
              </w:rPr>
              <w:t>000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1000000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выплат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3787985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3900600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901000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1.1.3.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оплату муниципальных контрактов  по изготовлению проектов планировки и межеванию территории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0"/>
              </w:rPr>
              <w:t>контрактов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1.1.4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предоставленных услуг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1.1.5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постановку на кадастровый учет автомобильных дорог местного значения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дорог, поставленных на учет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1.1.6.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Реализация переданных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граждан, состоящих на воинском учете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1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чел.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2004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305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4050000">
            <w:pPr>
              <w:ind/>
              <w:jc w:val="center"/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Доплаты к пенсиям муниципальным служащим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пенсионеров, получающих доплаты к пенсии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8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чел.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1.1.8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приобретение и установку систем видеонаблюдения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установленных систем видеонаблюдения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1.1.9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4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корректировку плана землепользования и застройки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5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откорректированных планов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7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1.1.10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предоставление муниципальных услуг в электронной форме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услуг, которые предоставляет Администрация поселения в электронной форме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E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288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type="dxa" w:w="13639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</w:t>
            </w:r>
            <w:r>
              <w:rPr>
                <w:rFonts w:ascii="Times New Roman" w:hAnsi="Times New Roman"/>
                <w:sz w:val="20"/>
              </w:rPr>
              <w:t>Пожарная безопасность в границах населенных пунктов поселения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</w:tr>
      <w:tr>
        <w:trPr>
          <w:trHeight w:hRule="atLeast" w:val="288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3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type="dxa" w:w="13639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</w:t>
            </w:r>
            <w:r>
              <w:rPr>
                <w:rFonts w:ascii="Times New Roman" w:hAnsi="Times New Roman"/>
                <w:sz w:val="20"/>
              </w:rPr>
              <w:t>Обеспечение пожарной безопасности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6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7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приобретенных средств пожарной безопасности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A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оборудование и обслуживание пожарных  водоемов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пожарных водоёмов, которые приведены в соответствие  с требованиями пожарной безопасности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>
        <w:trPr>
          <w:trHeight w:hRule="atLeast" w:val="288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3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type="dxa" w:w="13639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Подпрограмма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</w:tr>
      <w:tr>
        <w:trPr>
          <w:trHeight w:hRule="atLeast" w:val="288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type="dxa" w:w="13639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6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Основное мероприятие «</w:t>
            </w:r>
            <w:r>
              <w:rPr>
                <w:rFonts w:ascii="Times New Roman" w:hAnsi="Times New Roman"/>
                <w:sz w:val="20"/>
              </w:rPr>
              <w:t>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8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содержание и ремонт автомобильных дорог общего пользования местного значения, расположенных в границах поселения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9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работ по ремонту автомобильных дорог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A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кв.м.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5700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4500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F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содержание уличного освещения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расходов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2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6402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5250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000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3.1.3.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озеленение территории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7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мероприятий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9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C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3.1.4.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содержание кладбищ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проведенных мероприятий по сбору и вывозу мусора с  территории кладбища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F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2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3.1.5.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содержание прочих мероприятий по благоустройству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5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расходов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6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руб.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3295000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760000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5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1592000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Расходы на ликвидацию очагов сорного растения борщевик Сосновского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обработанных земельных участков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,8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,1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3.1.7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обработанных земельных участков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,8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,1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5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дому»)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A05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C05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5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3.1.9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«Дорожка к дому»)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1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2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6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3.1.10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«Парковка для «КОМФОРТА»)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6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3.1.11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«Парковка для «КОМФОРТА»)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6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3.1.12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«Делаем двор уютным и безопасным»)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atLeast" w:val="239"/>
        </w:trPr>
        <w:tc>
          <w:tcPr>
            <w:tcW w:type="dxa" w:w="9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6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3.1.13</w:t>
            </w:r>
          </w:p>
        </w:tc>
        <w:tc>
          <w:tcPr>
            <w:tcW w:type="dxa" w:w="41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6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поддержка проектов местных инициатив (проект «Делаем двор уютным и безопасным»)</w:t>
            </w:r>
          </w:p>
        </w:tc>
        <w:tc>
          <w:tcPr>
            <w:tcW w:type="dxa" w:w="338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60000">
            <w:pPr>
              <w:widowControl w:val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реализованных проектов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66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6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36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0»</w:t>
            </w:r>
          </w:p>
        </w:tc>
      </w:tr>
    </w:tbl>
    <w:p w14:paraId="22060000">
      <w:pPr>
        <w:sectPr>
          <w:headerReference r:id="rId3" w:type="default"/>
          <w:pgSz w:h="11906" w:orient="landscape" w:w="16838"/>
          <w:pgMar w:bottom="1134" w:footer="709" w:gutter="0" w:header="709" w:left="1134" w:right="1134" w:top="1134"/>
        </w:sectPr>
      </w:pPr>
    </w:p>
    <w:p w14:paraId="23060000">
      <w:pPr>
        <w:spacing w:after="0" w:line="240" w:lineRule="auto"/>
        <w:ind w:firstLine="53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24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Администрации городского поселения «Дедовичи» «О внесении изменений в муниципальную программу «Социально-экономическое развитие муниципального образования «Дедовичи» 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годы»</w:t>
      </w:r>
    </w:p>
    <w:p w14:paraId="25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6060000">
      <w:pPr>
        <w:spacing w:after="0" w:line="240" w:lineRule="auto"/>
        <w:ind w:firstLine="539" w:left="0"/>
        <w:jc w:val="center"/>
        <w:rPr>
          <w:rFonts w:ascii="Times New Roman" w:hAnsi="Times New Roman"/>
          <w:sz w:val="28"/>
        </w:rPr>
      </w:pPr>
    </w:p>
    <w:p w14:paraId="2706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муниципальную программу «Социально-экономическое развитие муниципального образования «Дедовичи» 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годы» внесены изменения в целях уточнения мероприятий и объемов финансирования муниципальной программы. </w:t>
      </w:r>
    </w:p>
    <w:p w14:paraId="2806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финансирования Программы 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- 202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годы  составит </w:t>
      </w:r>
      <w:r>
        <w:rPr>
          <w:rFonts w:ascii="Times New Roman" w:hAnsi="Times New Roman"/>
          <w:sz w:val="28"/>
        </w:rPr>
        <w:t>67007898,00</w:t>
      </w:r>
      <w:r>
        <w:rPr>
          <w:rFonts w:ascii="Times New Roman" w:hAnsi="Times New Roman"/>
          <w:sz w:val="28"/>
        </w:rPr>
        <w:t xml:space="preserve"> рублей (федеральный  бюджет – </w:t>
      </w:r>
      <w:r>
        <w:rPr>
          <w:rFonts w:ascii="Times New Roman" w:hAnsi="Times New Roman"/>
          <w:sz w:val="28"/>
        </w:rPr>
        <w:t>1752094,00</w:t>
      </w:r>
      <w:r>
        <w:rPr>
          <w:rFonts w:ascii="Times New Roman" w:hAnsi="Times New Roman"/>
          <w:sz w:val="28"/>
        </w:rPr>
        <w:t xml:space="preserve"> руб</w:t>
      </w:r>
      <w:r>
        <w:rPr>
          <w:rFonts w:ascii="Times New Roman" w:hAnsi="Times New Roman"/>
          <w:sz w:val="28"/>
        </w:rPr>
        <w:t xml:space="preserve">.; областной бюджет – </w:t>
      </w:r>
      <w:r>
        <w:rPr>
          <w:rFonts w:ascii="Times New Roman" w:hAnsi="Times New Roman"/>
          <w:sz w:val="28"/>
        </w:rPr>
        <w:t>630604,00</w:t>
      </w:r>
      <w:r>
        <w:rPr>
          <w:rFonts w:ascii="Times New Roman" w:hAnsi="Times New Roman"/>
          <w:sz w:val="28"/>
        </w:rPr>
        <w:t xml:space="preserve"> руб.; местный бюджет – </w:t>
      </w:r>
      <w:r>
        <w:rPr>
          <w:rFonts w:ascii="Times New Roman" w:hAnsi="Times New Roman"/>
          <w:sz w:val="28"/>
        </w:rPr>
        <w:t>64625200,00</w:t>
      </w:r>
      <w:r>
        <w:rPr>
          <w:rFonts w:ascii="Times New Roman" w:hAnsi="Times New Roman"/>
          <w:sz w:val="28"/>
        </w:rPr>
        <w:t xml:space="preserve"> руб.)</w:t>
      </w:r>
      <w:r>
        <w:rPr>
          <w:rFonts w:ascii="Times New Roman" w:hAnsi="Times New Roman"/>
          <w:sz w:val="28"/>
        </w:rPr>
        <w:t>, в том числе:</w:t>
      </w:r>
    </w:p>
    <w:p w14:paraId="29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25646688,00</w:t>
      </w:r>
      <w:r>
        <w:rPr>
          <w:rFonts w:ascii="Times New Roman" w:hAnsi="Times New Roman"/>
          <w:sz w:val="28"/>
        </w:rPr>
        <w:t xml:space="preserve"> рублей;</w:t>
      </w:r>
    </w:p>
    <w:p w14:paraId="2A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–  </w:t>
      </w:r>
      <w:r>
        <w:rPr>
          <w:rFonts w:ascii="Times New Roman" w:hAnsi="Times New Roman"/>
          <w:sz w:val="28"/>
        </w:rPr>
        <w:t>20241790,00</w:t>
      </w:r>
      <w:r>
        <w:rPr>
          <w:rFonts w:ascii="Times New Roman" w:hAnsi="Times New Roman"/>
          <w:sz w:val="28"/>
        </w:rPr>
        <w:t xml:space="preserve"> рублей;</w:t>
      </w:r>
    </w:p>
    <w:p w14:paraId="2B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 –  </w:t>
      </w:r>
      <w:r>
        <w:rPr>
          <w:rFonts w:ascii="Times New Roman" w:hAnsi="Times New Roman"/>
          <w:sz w:val="28"/>
        </w:rPr>
        <w:t>21119420,00</w:t>
      </w:r>
      <w:r>
        <w:rPr>
          <w:rFonts w:ascii="Times New Roman" w:hAnsi="Times New Roman"/>
          <w:sz w:val="28"/>
        </w:rPr>
        <w:t xml:space="preserve"> рублей.</w:t>
      </w:r>
    </w:p>
    <w:p w14:paraId="2C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D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E06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2F06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городского </w:t>
      </w:r>
    </w:p>
    <w:p w14:paraId="3006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поселения «Дедовичи»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</w:rPr>
        <w:t>Ю.Ф. Акулич</w:t>
      </w:r>
    </w:p>
    <w:p w14:paraId="31060000">
      <w:pPr>
        <w:spacing w:after="0" w:line="240" w:lineRule="auto"/>
        <w:ind/>
      </w:pPr>
    </w:p>
    <w:p w14:paraId="32060000">
      <w:pPr>
        <w:spacing w:after="0" w:line="240" w:lineRule="auto"/>
        <w:ind w:firstLine="539" w:left="0"/>
        <w:jc w:val="center"/>
      </w:pPr>
    </w:p>
    <w:sectPr>
      <w:headerReference r:id="rId1" w:type="default"/>
      <w:pgSz w:h="16838" w:orient="portrait" w:w="11906"/>
      <w:pgMar w:bottom="567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firstLine="0" w:left="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 w:firstLine="0" w:left="0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 w:firstLine="0" w:left="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footer"/>
    <w:basedOn w:val="Style_6"/>
    <w:link w:val="Style_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8_ch" w:type="character">
    <w:name w:val="footer"/>
    <w:basedOn w:val="Style_6_ch"/>
    <w:link w:val="Style_8"/>
    <w:rPr>
      <w:rFonts w:ascii="Arial" w:hAnsi="Arial"/>
      <w:sz w:val="24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annotation reference"/>
    <w:link w:val="Style_13_ch"/>
    <w:rPr>
      <w:sz w:val="16"/>
    </w:rPr>
  </w:style>
  <w:style w:styleId="Style_13_ch" w:type="character">
    <w:name w:val="annotation reference"/>
    <w:link w:val="Style_13"/>
    <w:rPr>
      <w:sz w:val="16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15" w:type="paragraph">
    <w:name w:val="ConsPlusNormal"/>
    <w:basedOn w:val="Style_6"/>
    <w:link w:val="Style_15_ch"/>
    <w:pPr>
      <w:spacing w:after="0" w:line="240" w:lineRule="auto"/>
      <w:ind/>
    </w:pPr>
  </w:style>
  <w:style w:styleId="Style_15_ch" w:type="character">
    <w:name w:val="ConsPlusNormal"/>
    <w:basedOn w:val="Style_6_ch"/>
    <w:link w:val="Style_15"/>
  </w:style>
  <w:style w:styleId="Style_16" w:type="paragraph">
    <w:name w:val="Гипертекстовая ссылка"/>
    <w:link w:val="Style_16_ch"/>
    <w:rPr>
      <w:b w:val="1"/>
      <w:color w:val="000000"/>
    </w:rPr>
  </w:style>
  <w:style w:styleId="Style_16_ch" w:type="character">
    <w:name w:val="Гипертекстовая ссылка"/>
    <w:link w:val="Style_16"/>
    <w:rPr>
      <w:b w:val="1"/>
      <w:color w:val="000000"/>
    </w:rPr>
  </w:style>
  <w:style w:styleId="Style_17" w:type="paragraph">
    <w:name w:val="page number"/>
    <w:basedOn w:val="Style_18"/>
    <w:link w:val="Style_17_ch"/>
  </w:style>
  <w:style w:styleId="Style_17_ch" w:type="character">
    <w:name w:val="page number"/>
    <w:basedOn w:val="Style_18_ch"/>
    <w:link w:val="Style_17"/>
  </w:style>
  <w:style w:styleId="Style_19" w:type="paragraph">
    <w:name w:val="Balloon Text"/>
    <w:basedOn w:val="Style_6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6_ch"/>
    <w:link w:val="Style_19"/>
    <w:rPr>
      <w:rFonts w:ascii="Tahoma" w:hAnsi="Tahoma"/>
      <w:sz w:val="16"/>
    </w:rPr>
  </w:style>
  <w:style w:styleId="Style_20" w:type="paragraph">
    <w:name w:val="printj"/>
    <w:basedOn w:val="Style_6"/>
    <w:link w:val="Style_20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20_ch" w:type="character">
    <w:name w:val="printj"/>
    <w:basedOn w:val="Style_6_ch"/>
    <w:link w:val="Style_20"/>
    <w:rPr>
      <w:rFonts w:ascii="Times New Roman" w:hAnsi="Times New Roman"/>
      <w:sz w:val="24"/>
    </w:rPr>
  </w:style>
  <w:style w:styleId="Style_2" w:type="paragraph">
    <w:name w:val="ConsPlusTitle"/>
    <w:link w:val="Style_2_ch"/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21" w:type="paragraph">
    <w:name w:val="annotation subject"/>
    <w:basedOn w:val="Style_22"/>
    <w:next w:val="Style_22"/>
    <w:link w:val="Style_21_ch"/>
    <w:rPr>
      <w:b w:val="1"/>
    </w:rPr>
  </w:style>
  <w:style w:styleId="Style_21_ch" w:type="character">
    <w:name w:val="annotation subject"/>
    <w:basedOn w:val="Style_22_ch"/>
    <w:link w:val="Style_21"/>
    <w:rPr>
      <w:b w:val="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3" w:type="paragraph">
    <w:name w:val="toc 3"/>
    <w:next w:val="Style_6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Цветовое выделение"/>
    <w:link w:val="Style_24_ch"/>
    <w:rPr>
      <w:b w:val="1"/>
      <w:color w:val="000000"/>
    </w:rPr>
  </w:style>
  <w:style w:styleId="Style_24_ch" w:type="character">
    <w:name w:val="Цветовое выделение"/>
    <w:link w:val="Style_24"/>
    <w:rPr>
      <w:b w:val="1"/>
      <w:color w:val="000000"/>
    </w:rPr>
  </w:style>
  <w:style w:styleId="Style_22" w:type="paragraph">
    <w:name w:val="annotation text"/>
    <w:basedOn w:val="Style_6"/>
    <w:link w:val="Style_22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0"/>
    </w:rPr>
  </w:style>
  <w:style w:styleId="Style_22_ch" w:type="character">
    <w:name w:val="annotation text"/>
    <w:basedOn w:val="Style_6_ch"/>
    <w:link w:val="Style_22"/>
    <w:rPr>
      <w:rFonts w:ascii="Arial" w:hAnsi="Arial"/>
      <w:sz w:val="20"/>
    </w:rPr>
  </w:style>
  <w:style w:styleId="Style_25" w:type="paragraph">
    <w:name w:val="heading 5"/>
    <w:next w:val="Style_6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6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6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Нормальный (таблица)"/>
    <w:basedOn w:val="Style_6"/>
    <w:next w:val="Style_6"/>
    <w:link w:val="Style_31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31_ch" w:type="character">
    <w:name w:val="Нормальный (таблица)"/>
    <w:basedOn w:val="Style_6_ch"/>
    <w:link w:val="Style_31"/>
    <w:rPr>
      <w:rFonts w:ascii="Arial" w:hAnsi="Arial"/>
      <w:sz w:val="24"/>
    </w:rPr>
  </w:style>
  <w:style w:styleId="Style_32" w:type="paragraph">
    <w:name w:val="toc 9"/>
    <w:next w:val="Style_6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6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Normal (Web)"/>
    <w:basedOn w:val="Style_6"/>
    <w:link w:val="Style_34_ch"/>
    <w:pPr>
      <w:spacing w:after="280" w:before="280" w:line="240" w:lineRule="auto"/>
      <w:ind/>
    </w:pPr>
    <w:rPr>
      <w:rFonts w:ascii="Times New Roman" w:hAnsi="Times New Roman"/>
      <w:sz w:val="24"/>
    </w:rPr>
  </w:style>
  <w:style w:styleId="Style_34_ch" w:type="character">
    <w:name w:val="Normal (Web)"/>
    <w:basedOn w:val="Style_6_ch"/>
    <w:link w:val="Style_34"/>
    <w:rPr>
      <w:rFonts w:ascii="Times New Roman" w:hAnsi="Times New Roman"/>
      <w:sz w:val="24"/>
    </w:rPr>
  </w:style>
  <w:style w:styleId="Style_35" w:type="paragraph">
    <w:name w:val="toc 5"/>
    <w:next w:val="Style_6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5" w:type="paragraph">
    <w:name w:val="List Paragraph"/>
    <w:basedOn w:val="Style_6"/>
    <w:link w:val="Style_5_ch"/>
    <w:pPr>
      <w:spacing w:after="0" w:line="360" w:lineRule="auto"/>
      <w:ind w:firstLine="0" w:left="720"/>
      <w:jc w:val="both"/>
    </w:pPr>
    <w:rPr>
      <w:rFonts w:ascii="Times New Roman" w:hAnsi="Times New Roman"/>
      <w:sz w:val="24"/>
    </w:rPr>
  </w:style>
  <w:style w:styleId="Style_5_ch" w:type="character">
    <w:name w:val="List Paragraph"/>
    <w:basedOn w:val="Style_6_ch"/>
    <w:link w:val="Style_5"/>
    <w:rPr>
      <w:rFonts w:ascii="Times New Roman" w:hAnsi="Times New Roman"/>
      <w:sz w:val="24"/>
    </w:rPr>
  </w:style>
  <w:style w:styleId="Style_36" w:type="paragraph">
    <w:name w:val="Содержимое таблицы"/>
    <w:basedOn w:val="Style_6"/>
    <w:link w:val="Style_3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6_ch" w:type="character">
    <w:name w:val="Содержимое таблицы"/>
    <w:basedOn w:val="Style_6_ch"/>
    <w:link w:val="Style_36"/>
    <w:rPr>
      <w:rFonts w:ascii="Times New Roman" w:hAnsi="Times New Roman"/>
      <w:sz w:val="24"/>
    </w:rPr>
  </w:style>
  <w:style w:styleId="Style_37" w:type="paragraph">
    <w:name w:val="Subtitle"/>
    <w:next w:val="Style_6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1_ch" w:type="character">
    <w:name w:val="header"/>
    <w:basedOn w:val="Style_6_ch"/>
    <w:link w:val="Style_1"/>
    <w:rPr>
      <w:rFonts w:ascii="Arial" w:hAnsi="Arial"/>
      <w:sz w:val="24"/>
    </w:rPr>
  </w:style>
  <w:style w:styleId="Style_38" w:type="paragraph">
    <w:name w:val="Title"/>
    <w:next w:val="Style_6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6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6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table">
    <w:name w:val="Сетка таблицы1"/>
    <w:rPr>
      <w:rFonts w:ascii="Tms Rmn" w:hAnsi="Tms Rm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2023-03-01T14:03:24Z</dcterms:modified>
</cp:coreProperties>
</file>