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 ОБЛАСТЬ</w:t>
      </w:r>
    </w:p>
    <w:p w14:paraId="0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АДМИНИСТРАЦИЯ ГОРОДСКОГО ПОСЕЛЕНИЯ «ДЕДОВИЧИ»</w:t>
      </w:r>
    </w:p>
    <w:p w14:paraId="07000000">
      <w:pPr>
        <w:ind/>
        <w:jc w:val="center"/>
        <w:rPr>
          <w:rFonts w:ascii="Times New Roman" w:hAnsi="Times New Roman"/>
          <w:sz w:val="28"/>
        </w:rPr>
      </w:pP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9000000">
      <w:pPr>
        <w:rPr>
          <w:rFonts w:ascii="Times New Roman" w:hAnsi="Times New Roman"/>
          <w:sz w:val="28"/>
        </w:rPr>
      </w:pP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.01.2023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</w:t>
      </w:r>
      <w:r>
        <w:rPr>
          <w:rFonts w:ascii="Times New Roman" w:hAnsi="Times New Roman"/>
          <w:sz w:val="28"/>
        </w:rPr>
        <w:t>. Дедовичи</w:t>
      </w:r>
    </w:p>
    <w:p w14:paraId="0D000000">
      <w:pPr>
        <w:ind w:right="5386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0E000000">
      <w:pPr>
        <w:ind w:right="5386"/>
        <w:jc w:val="both"/>
        <w:rPr>
          <w:rFonts w:ascii="Times New Roman" w:hAnsi="Times New Roman"/>
          <w:sz w:val="28"/>
        </w:rPr>
      </w:pPr>
    </w:p>
    <w:p w14:paraId="0F000000">
      <w:pPr>
        <w:ind w:right="5386"/>
        <w:jc w:val="both"/>
        <w:rPr>
          <w:rFonts w:ascii="Times New Roman" w:hAnsi="Times New Roman"/>
          <w:color w:val="212121"/>
          <w:sz w:val="21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прием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граждан в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дминистрации </w:t>
      </w:r>
      <w:r>
        <w:rPr>
          <w:rFonts w:ascii="Times New Roman" w:hAnsi="Times New Roman"/>
          <w:color w:themeColor="text1" w:val="000000"/>
          <w:sz w:val="28"/>
        </w:rPr>
        <w:t>городского поселения «</w:t>
      </w:r>
      <w:r>
        <w:rPr>
          <w:rFonts w:ascii="Times New Roman" w:hAnsi="Times New Roman"/>
          <w:color w:themeColor="text1" w:val="000000"/>
          <w:sz w:val="28"/>
        </w:rPr>
        <w:t>Дедовичи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10000000">
      <w:pPr>
        <w:ind w:right="4445"/>
        <w:jc w:val="both"/>
        <w:rPr>
          <w:rFonts w:ascii="Times New Roman" w:hAnsi="Times New Roman"/>
          <w:sz w:val="28"/>
        </w:rPr>
      </w:pPr>
    </w:p>
    <w:p w14:paraId="11000000">
      <w:pPr>
        <w:ind w:right="4445"/>
        <w:jc w:val="both"/>
        <w:rPr>
          <w:rFonts w:ascii="Times New Roman" w:hAnsi="Times New Roman"/>
          <w:sz w:val="28"/>
        </w:rPr>
      </w:pPr>
    </w:p>
    <w:p w14:paraId="1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от 2 мая 2006 года № 59-ФЗ «О п</w:t>
      </w:r>
      <w:r>
        <w:rPr>
          <w:rFonts w:ascii="Times New Roman" w:hAnsi="Times New Roman"/>
          <w:color w:themeColor="text1" w:val="000000"/>
          <w:sz w:val="28"/>
        </w:rPr>
        <w:t>орядке рассмотрения обращений граждан Российской Федерации»</w:t>
      </w:r>
      <w:r>
        <w:rPr>
          <w:rFonts w:ascii="Times New Roman" w:hAnsi="Times New Roman"/>
          <w:sz w:val="28"/>
        </w:rPr>
        <w:t>, а также</w:t>
      </w:r>
      <w:r>
        <w:rPr>
          <w:rFonts w:ascii="Times New Roman" w:hAnsi="Times New Roman"/>
          <w:sz w:val="28"/>
        </w:rPr>
        <w:t xml:space="preserve"> Уставом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городского поселения «Дедовичи» </w:t>
      </w:r>
      <w:r>
        <w:rPr>
          <w:rFonts w:ascii="Times New Roman" w:hAnsi="Times New Roman"/>
          <w:sz w:val="28"/>
        </w:rPr>
        <w:t>ПОСТАНОВЛЯЕТ:</w:t>
      </w:r>
    </w:p>
    <w:p w14:paraId="13000000">
      <w:pPr>
        <w:pStyle w:val="Style_2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прием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граждан в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дминистрации </w:t>
      </w:r>
      <w:r>
        <w:rPr>
          <w:rFonts w:ascii="Times New Roman" w:hAnsi="Times New Roman"/>
          <w:color w:val="222222"/>
          <w:sz w:val="28"/>
          <w:highlight w:val="white"/>
        </w:rPr>
        <w:t>городского поселения «Дедовичи»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>.</w:t>
      </w:r>
    </w:p>
    <w:p w14:paraId="14000000">
      <w:pPr>
        <w:tabs>
          <w:tab w:leader="none" w:pos="720" w:val="left"/>
        </w:tabs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Обнародовать настоящее постановление.</w:t>
      </w:r>
    </w:p>
    <w:p w14:paraId="15000000">
      <w:pPr>
        <w:tabs>
          <w:tab w:leader="none" w:pos="720" w:val="left"/>
        </w:tabs>
        <w:ind w:firstLine="2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вступает в законную силу после его официального опубликования (обнародования).</w:t>
      </w:r>
    </w:p>
    <w:p w14:paraId="16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ind w:right="-1"/>
        <w:jc w:val="both"/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</w:p>
    <w:p w14:paraId="19000000">
      <w:p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поселения «Дедовичи»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Акулич</w:t>
      </w:r>
    </w:p>
    <w:p w14:paraId="1A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1B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1C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1D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1E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1F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0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1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2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3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4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5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6000000">
      <w:pPr>
        <w:ind w:firstLine="0" w:left="6663"/>
        <w:jc w:val="right"/>
        <w:rPr>
          <w:rFonts w:ascii="Times New Roman" w:hAnsi="Times New Roman"/>
          <w:color w:themeColor="text1" w:val="000000"/>
          <w:sz w:val="28"/>
        </w:rPr>
      </w:pPr>
    </w:p>
    <w:p w14:paraId="27000000">
      <w:pPr>
        <w:ind w:hanging="7" w:left="6386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28000000">
      <w:pPr>
        <w:ind w:firstLine="0" w:left="4678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постановлению 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городского поселения «Дедовичи»</w:t>
      </w:r>
    </w:p>
    <w:p w14:paraId="29000000">
      <w:pPr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от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11.01.2023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№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4</w:t>
      </w:r>
    </w:p>
    <w:p w14:paraId="2A000000">
      <w:pPr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2B000000">
      <w:pPr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2C000000">
      <w:pPr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2D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</w:t>
      </w:r>
      <w:r>
        <w:rPr>
          <w:rFonts w:ascii="Times New Roman" w:hAnsi="Times New Roman"/>
          <w:b w:val="1"/>
          <w:color w:themeColor="text1" w:val="000000"/>
          <w:sz w:val="28"/>
        </w:rPr>
        <w:t>рядок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</w:p>
    <w:p w14:paraId="2E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лично</w:t>
      </w:r>
      <w:r>
        <w:rPr>
          <w:rFonts w:ascii="Times New Roman" w:hAnsi="Times New Roman"/>
          <w:b w:val="1"/>
          <w:color w:themeColor="text1" w:val="000000"/>
          <w:sz w:val="28"/>
        </w:rPr>
        <w:t>го приема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граждан в </w:t>
      </w:r>
      <w:r>
        <w:rPr>
          <w:rFonts w:ascii="Times New Roman" w:hAnsi="Times New Roman"/>
          <w:b w:val="1"/>
          <w:color w:themeColor="text1" w:val="000000"/>
          <w:sz w:val="28"/>
        </w:rPr>
        <w:t>А</w:t>
      </w:r>
      <w:r>
        <w:rPr>
          <w:rFonts w:ascii="Times New Roman" w:hAnsi="Times New Roman"/>
          <w:b w:val="1"/>
          <w:color w:themeColor="text1" w:val="000000"/>
          <w:sz w:val="28"/>
        </w:rPr>
        <w:t>дминистрации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городского поселения «Дедовичи»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</w:p>
    <w:p w14:paraId="2F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0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1000000">
      <w:pPr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1. </w:t>
      </w:r>
      <w:r>
        <w:rPr>
          <w:rFonts w:ascii="Times New Roman" w:hAnsi="Times New Roman"/>
          <w:color w:themeColor="text1" w:val="000000"/>
          <w:sz w:val="28"/>
        </w:rPr>
        <w:t>Настоящ</w:t>
      </w:r>
      <w:r>
        <w:rPr>
          <w:rFonts w:ascii="Times New Roman" w:hAnsi="Times New Roman"/>
          <w:color w:themeColor="text1" w:val="000000"/>
          <w:sz w:val="28"/>
        </w:rPr>
        <w:t>ий</w:t>
      </w:r>
      <w:r>
        <w:rPr>
          <w:rFonts w:ascii="Times New Roman" w:hAnsi="Times New Roman"/>
          <w:color w:themeColor="text1" w:val="000000"/>
          <w:sz w:val="28"/>
        </w:rPr>
        <w:t xml:space="preserve"> По</w:t>
      </w:r>
      <w:r>
        <w:rPr>
          <w:rFonts w:ascii="Times New Roman" w:hAnsi="Times New Roman"/>
          <w:color w:themeColor="text1" w:val="000000"/>
          <w:sz w:val="28"/>
        </w:rPr>
        <w:t>рядок</w:t>
      </w:r>
      <w:r>
        <w:rPr>
          <w:rFonts w:ascii="Times New Roman" w:hAnsi="Times New Roman"/>
          <w:color w:themeColor="text1" w:val="000000"/>
          <w:sz w:val="28"/>
        </w:rPr>
        <w:t xml:space="preserve"> регулирует правоотношения, связанные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 реализацией гражданином Российской Федерации (далее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 xml:space="preserve"> гражданин) права на обращение 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  <w:highlight w:val="white"/>
        </w:rPr>
        <w:t>Администрацию</w:t>
      </w:r>
      <w:r>
        <w:rPr>
          <w:rFonts w:ascii="Times New Roman" w:hAnsi="Times New Roman"/>
          <w:color w:val="222222"/>
          <w:sz w:val="28"/>
          <w:highlight w:val="white"/>
        </w:rPr>
        <w:t xml:space="preserve"> городского поселения «Дедовичи»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(далее 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 А</w:t>
      </w:r>
      <w:r>
        <w:rPr>
          <w:rFonts w:ascii="Times New Roman" w:hAnsi="Times New Roman"/>
          <w:color w:themeColor="text1" w:val="000000"/>
          <w:sz w:val="28"/>
        </w:rPr>
        <w:t>дминистрация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>)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закрепленного за ним </w:t>
      </w:r>
      <w:r>
        <w:rPr>
          <w:rFonts w:ascii="Times New Roman" w:hAnsi="Times New Roman"/>
          <w:color w:themeColor="text1" w:val="000000"/>
          <w:sz w:val="28"/>
        </w:rPr>
        <w:t xml:space="preserve">законодательством </w:t>
      </w:r>
      <w:r>
        <w:rPr>
          <w:rFonts w:ascii="Times New Roman" w:hAnsi="Times New Roman"/>
          <w:color w:themeColor="text1" w:val="000000"/>
          <w:sz w:val="28"/>
        </w:rPr>
        <w:t>Российской Федерации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3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Личный прием г</w:t>
      </w:r>
      <w:r>
        <w:rPr>
          <w:rFonts w:ascii="Times New Roman" w:hAnsi="Times New Roman"/>
          <w:sz w:val="28"/>
        </w:rPr>
        <w:t>раждан осуществляется в здании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Дедовичского района </w:t>
      </w:r>
      <w:r>
        <w:rPr>
          <w:rFonts w:ascii="Times New Roman" w:hAnsi="Times New Roman"/>
          <w:sz w:val="28"/>
        </w:rPr>
        <w:t xml:space="preserve">(далее – здание Администрации района) </w:t>
      </w:r>
      <w:r>
        <w:rPr>
          <w:rFonts w:ascii="Times New Roman" w:hAnsi="Times New Roman"/>
          <w:sz w:val="28"/>
        </w:rPr>
        <w:t>по адресу:</w:t>
      </w:r>
      <w:r>
        <w:t xml:space="preserve"> </w:t>
      </w:r>
      <w:r>
        <w:rPr>
          <w:rFonts w:ascii="Times New Roman" w:hAnsi="Times New Roman"/>
          <w:sz w:val="28"/>
        </w:rPr>
        <w:t xml:space="preserve">Псковская область, Дедовичский район, </w:t>
      </w:r>
      <w:r>
        <w:rPr>
          <w:rFonts w:ascii="Times New Roman" w:hAnsi="Times New Roman"/>
          <w:sz w:val="28"/>
        </w:rPr>
        <w:t>рп</w:t>
      </w:r>
      <w:r>
        <w:rPr>
          <w:rFonts w:ascii="Times New Roman" w:hAnsi="Times New Roman"/>
          <w:sz w:val="28"/>
        </w:rPr>
        <w:t xml:space="preserve">. Дедовичи, пл. Советов, д.6 </w:t>
      </w:r>
      <w:r>
        <w:rPr>
          <w:rFonts w:ascii="Times New Roman" w:hAnsi="Times New Roman"/>
          <w:sz w:val="28"/>
        </w:rPr>
        <w:t>по предварительной записи.</w:t>
      </w:r>
    </w:p>
    <w:p w14:paraId="3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Личный прием граждан 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>проводится:</w:t>
      </w:r>
    </w:p>
    <w:p w14:paraId="3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Главой 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 здании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каб.5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понедельникам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14.00 до 17.00</w:t>
      </w:r>
      <w:r>
        <w:rPr>
          <w:rFonts w:ascii="Times New Roman" w:hAnsi="Times New Roman"/>
          <w:sz w:val="28"/>
        </w:rPr>
        <w:t>;</w:t>
      </w:r>
    </w:p>
    <w:p w14:paraId="3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специалистом 1 категории Администрации поселения в здании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каб.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ежедневно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рабочим дням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>.00 до 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</w:t>
      </w:r>
      <w:r>
        <w:rPr>
          <w:rFonts w:ascii="Times New Roman" w:hAnsi="Times New Roman"/>
          <w:sz w:val="28"/>
        </w:rPr>
        <w:t>.</w:t>
      </w:r>
    </w:p>
    <w:p w14:paraId="3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указанные дни являются предпраздничными 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14:paraId="3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решению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должностного лица, осуществляющего прием граждан,</w:t>
      </w:r>
      <w:r>
        <w:rPr>
          <w:rFonts w:ascii="Times New Roman" w:hAnsi="Times New Roman"/>
          <w:color w:themeColor="text1" w:val="000000"/>
          <w:sz w:val="28"/>
        </w:rPr>
        <w:t xml:space="preserve"> к </w:t>
      </w:r>
      <w:r>
        <w:rPr>
          <w:rFonts w:ascii="Times New Roman" w:hAnsi="Times New Roman"/>
          <w:color w:themeColor="text1" w:val="000000"/>
          <w:sz w:val="28"/>
        </w:rPr>
        <w:t>участию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его </w:t>
      </w:r>
      <w:r>
        <w:rPr>
          <w:rFonts w:ascii="Times New Roman" w:hAnsi="Times New Roman"/>
          <w:color w:themeColor="text1" w:val="000000"/>
          <w:sz w:val="28"/>
        </w:rPr>
        <w:t>проведении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могут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привлекаться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иные</w:t>
      </w:r>
      <w:r>
        <w:rPr>
          <w:rFonts w:ascii="Times New Roman" w:hAnsi="Times New Roman"/>
          <w:color w:themeColor="text1" w:val="000000"/>
          <w:sz w:val="28"/>
        </w:rPr>
        <w:t xml:space="preserve"> специалисты</w:t>
      </w:r>
      <w:r>
        <w:rPr>
          <w:rFonts w:ascii="Times New Roman" w:hAnsi="Times New Roman"/>
          <w:color w:themeColor="text1" w:val="000000"/>
          <w:sz w:val="28"/>
        </w:rPr>
        <w:t xml:space="preserve"> 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 xml:space="preserve"> в соответствии с профилем рассматриваемого вопроса, поступившего от гражданина.</w:t>
      </w:r>
    </w:p>
    <w:p w14:paraId="3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</w:t>
      </w:r>
      <w:r>
        <w:rPr>
          <w:rFonts w:ascii="Times New Roman" w:hAnsi="Times New Roman"/>
          <w:sz w:val="28"/>
        </w:rPr>
        <w:t>муниципального образования «Дедовичский район»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» </w:t>
      </w:r>
      <w:r>
        <w:rPr>
          <w:sz w:val="28"/>
        </w:rPr>
        <w:t>www</w:t>
      </w:r>
      <w:r>
        <w:rPr>
          <w:sz w:val="28"/>
        </w:rPr>
        <w:t xml:space="preserve">. </w:t>
      </w:r>
      <w:r>
        <w:rPr>
          <w:rFonts w:ascii="Times New Roman" w:hAnsi="Times New Roman"/>
          <w:sz w:val="28"/>
        </w:rPr>
        <w:t>dedovichi.reg60.ru.</w:t>
      </w:r>
    </w:p>
    <w:p w14:paraId="39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Организацию ведения личного приема граждан 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 </w:t>
      </w:r>
      <w:r>
        <w:rPr>
          <w:rFonts w:ascii="Times New Roman" w:hAnsi="Times New Roman"/>
          <w:sz w:val="28"/>
        </w:rPr>
        <w:t xml:space="preserve">специалист 1 категории Администрации поселения </w:t>
      </w:r>
      <w:r>
        <w:rPr>
          <w:rFonts w:ascii="Times New Roman" w:hAnsi="Times New Roman"/>
          <w:sz w:val="28"/>
        </w:rPr>
        <w:t xml:space="preserve">(далее - ответственное лицо), </w:t>
      </w:r>
      <w:r>
        <w:rPr>
          <w:rFonts w:ascii="Times New Roman" w:hAnsi="Times New Roman"/>
          <w:sz w:val="28"/>
        </w:rPr>
        <w:t>который:</w:t>
      </w:r>
    </w:p>
    <w:p w14:paraId="3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ведет предварительную запись граждан на личный прием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дминистрацию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>;</w:t>
      </w:r>
    </w:p>
    <w:p w14:paraId="3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день поступления обращения гражданина о записи на личный прием фиксирует данное обращение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"consultantplus://offline/ref=8184E5A85CCC649D3F90C6251AFA412FC994A8BA1478F40944096EC4DE9913CDCA65F19CF5CB6499E8D7395C45AF4B1F23755B3776E7E1AAa7a5L"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журнале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личного приема граждан по форме согласно Приложению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 настоящему Порядку, формирует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"consultantplus://offline/ref=8184E5A85CCC649D3F90C6251AFA412FC994A8BA1478F40944096EC4DE9913CDCA65F19CF5CB649EE9D7395C45AF4B1F23755B3776E7E1AAa7a5L"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карточку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личного приема гражданина по форме согласно Приложению 2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14:paraId="3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лавы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, который принимает решение о дате и времени проведения им личного приема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"consultantplus://offline/ref=8184E5A85CCC649D3F90C6251AFA412FC994A8BA1478F40944096EC4DE9913CDCA65F19CF5CB649BEBD7395C45AF4B1F23755B3776E7E1AAa7a5L"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настоящего Порядка или поручает проведение личного приема </w:t>
      </w:r>
      <w:r>
        <w:rPr>
          <w:rFonts w:ascii="Times New Roman" w:hAnsi="Times New Roman"/>
          <w:sz w:val="28"/>
        </w:rPr>
        <w:t>специалисту 1 категории</w:t>
      </w:r>
      <w:r>
        <w:rPr>
          <w:rFonts w:ascii="Times New Roman" w:hAnsi="Times New Roman"/>
          <w:sz w:val="28"/>
        </w:rPr>
        <w:t xml:space="preserve">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, или </w:t>
      </w:r>
      <w:r>
        <w:rPr>
          <w:rFonts w:ascii="Times New Roman" w:hAnsi="Times New Roman"/>
          <w:sz w:val="28"/>
        </w:rPr>
        <w:t xml:space="preserve">иным </w:t>
      </w:r>
      <w:r>
        <w:rPr>
          <w:rFonts w:ascii="Times New Roman" w:hAnsi="Times New Roman"/>
          <w:sz w:val="28"/>
        </w:rPr>
        <w:t>должностным лицам</w:t>
      </w:r>
      <w:r>
        <w:rPr>
          <w:rFonts w:ascii="Times New Roman" w:hAnsi="Times New Roman"/>
          <w:sz w:val="28"/>
        </w:rPr>
        <w:t>, уполномоченным на проведение личного приема граждан</w:t>
      </w:r>
      <w:r>
        <w:rPr>
          <w:rFonts w:ascii="Times New Roman" w:hAnsi="Times New Roman"/>
          <w:sz w:val="28"/>
        </w:rPr>
        <w:t>;</w:t>
      </w:r>
    </w:p>
    <w:p w14:paraId="3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 случае поручения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лавой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проведения</w:t>
      </w:r>
      <w:r>
        <w:rPr>
          <w:rFonts w:ascii="Times New Roman" w:hAnsi="Times New Roman"/>
          <w:sz w:val="28"/>
        </w:rPr>
        <w:t xml:space="preserve"> личного приема гражданина уполномоченному лицу согласовывает с данным лицом дату и время проведения им личного приема в соответствии с</w:t>
      </w:r>
      <w:r>
        <w:rPr>
          <w:rFonts w:ascii="Times New Roman" w:hAnsi="Times New Roman"/>
          <w:sz w:val="28"/>
        </w:rPr>
        <w:t xml:space="preserve"> пунктом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"consultantplus://offline/ref=8184E5A85CCC649D3F90C6251AFA412FC994A8BA1478F40944096EC4DE9913CDCA65F19CF5CB649BEBD7395C45AF4B1F23755B3776E7E1AAa7a5L"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3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14:paraId="3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передает карточку личного приема гражданина, документы и материалы, обосновывающие или поясняющие суть обращения гражданина (в случае их предс</w:t>
      </w:r>
      <w:r>
        <w:rPr>
          <w:rFonts w:ascii="Times New Roman" w:hAnsi="Times New Roman"/>
          <w:sz w:val="28"/>
        </w:rPr>
        <w:t xml:space="preserve">тавления гражданином), должностному лицу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>, осуществляющему личный прием гражданина;</w:t>
      </w:r>
    </w:p>
    <w:p w14:paraId="40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обеспечивает заказ пропусков гражданам, обратившимся 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дминистрацию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на личный прием, и препровождение данных граждан к</w:t>
      </w:r>
      <w:r>
        <w:rPr>
          <w:rFonts w:ascii="Times New Roman" w:hAnsi="Times New Roman"/>
          <w:sz w:val="28"/>
        </w:rPr>
        <w:t xml:space="preserve"> должностным лицам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>, осуществляющим личный прием;</w:t>
      </w:r>
    </w:p>
    <w:p w14:paraId="4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осуществляет систематизацию и учет документов, образующихся при проведении личного приема граждан 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>.</w:t>
      </w:r>
    </w:p>
    <w:p w14:paraId="42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 </w:t>
      </w:r>
      <w:r>
        <w:rPr>
          <w:rFonts w:ascii="Times New Roman" w:hAnsi="Times New Roman"/>
          <w:color w:themeColor="text1" w:val="000000"/>
          <w:sz w:val="28"/>
        </w:rPr>
        <w:t>Обращени</w:t>
      </w:r>
      <w:r>
        <w:rPr>
          <w:rFonts w:ascii="Times New Roman" w:hAnsi="Times New Roman"/>
          <w:color w:themeColor="text1" w:val="000000"/>
          <w:sz w:val="28"/>
        </w:rPr>
        <w:t>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записи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личный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осуществляется посредством:</w:t>
      </w:r>
    </w:p>
    <w:p w14:paraId="43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 xml:space="preserve">направления на электронный почтовый адрес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iv.gavrilova@dedovichi.reg60.ru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44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 xml:space="preserve">телефонной связи, по номеру телефона </w:t>
      </w:r>
      <w:r>
        <w:rPr>
          <w:rFonts w:ascii="Times New Roman" w:hAnsi="Times New Roman"/>
          <w:color w:themeColor="text1" w:val="000000"/>
          <w:sz w:val="28"/>
        </w:rPr>
        <w:t>+7(81136) 93-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0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45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личного посещения</w:t>
      </w:r>
      <w:r>
        <w:rPr>
          <w:rFonts w:ascii="Times New Roman" w:hAnsi="Times New Roman"/>
          <w:color w:themeColor="text1" w:val="000000"/>
          <w:sz w:val="28"/>
        </w:rPr>
        <w:t xml:space="preserve"> 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46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 записи на личный прием </w:t>
      </w:r>
      <w:r>
        <w:rPr>
          <w:rFonts w:ascii="Times New Roman" w:hAnsi="Times New Roman"/>
          <w:color w:themeColor="text1" w:val="000000"/>
          <w:sz w:val="28"/>
        </w:rPr>
        <w:t xml:space="preserve">гражданами предоставляется </w:t>
      </w:r>
      <w:r>
        <w:rPr>
          <w:rFonts w:ascii="Times New Roman" w:hAnsi="Times New Roman"/>
          <w:color w:themeColor="text1" w:val="000000"/>
          <w:sz w:val="28"/>
        </w:rPr>
        <w:t>следующая информация:</w:t>
      </w:r>
    </w:p>
    <w:p w14:paraId="47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ф</w:t>
      </w:r>
      <w:r>
        <w:rPr>
          <w:rFonts w:ascii="Times New Roman" w:hAnsi="Times New Roman"/>
          <w:color w:themeColor="text1" w:val="000000"/>
          <w:sz w:val="28"/>
        </w:rPr>
        <w:t>амилия, имя, отчество лица обратившегося в орган местного самоуправления в целях личного приема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48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сут</w:t>
      </w:r>
      <w:r>
        <w:rPr>
          <w:rFonts w:ascii="Times New Roman" w:hAnsi="Times New Roman"/>
          <w:color w:themeColor="text1" w:val="000000"/>
          <w:sz w:val="28"/>
        </w:rPr>
        <w:t>ь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обращения в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дминистрацию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49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контактные данные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гражданина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4A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7. </w:t>
      </w:r>
      <w:r>
        <w:rPr>
          <w:rFonts w:ascii="Times New Roman" w:hAnsi="Times New Roman"/>
          <w:color w:themeColor="text1" w:val="000000"/>
          <w:sz w:val="28"/>
        </w:rPr>
        <w:t xml:space="preserve">Запись на личный прием граждан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 xml:space="preserve"> осуществляется </w:t>
      </w:r>
      <w:r>
        <w:rPr>
          <w:rFonts w:ascii="Times New Roman" w:hAnsi="Times New Roman"/>
          <w:color w:themeColor="text1" w:val="000000"/>
          <w:sz w:val="28"/>
        </w:rPr>
        <w:t xml:space="preserve">не </w:t>
      </w:r>
      <w:r>
        <w:rPr>
          <w:rFonts w:ascii="Times New Roman" w:hAnsi="Times New Roman"/>
          <w:color w:themeColor="text1" w:val="000000"/>
          <w:sz w:val="28"/>
        </w:rPr>
        <w:t>позднее</w:t>
      </w:r>
      <w:r>
        <w:rPr>
          <w:rFonts w:ascii="Times New Roman" w:hAnsi="Times New Roman"/>
          <w:color w:themeColor="text1" w:val="000000"/>
          <w:sz w:val="28"/>
        </w:rPr>
        <w:t xml:space="preserve">, чем </w:t>
      </w:r>
      <w:r>
        <w:rPr>
          <w:rFonts w:ascii="Times New Roman" w:hAnsi="Times New Roman"/>
          <w:color w:themeColor="text1" w:val="000000"/>
          <w:sz w:val="28"/>
        </w:rPr>
        <w:t xml:space="preserve">за 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 дн</w:t>
      </w:r>
      <w:r>
        <w:rPr>
          <w:rFonts w:ascii="Times New Roman" w:hAnsi="Times New Roman"/>
          <w:color w:themeColor="text1" w:val="000000"/>
          <w:sz w:val="28"/>
        </w:rPr>
        <w:t>я</w:t>
      </w:r>
      <w:r>
        <w:rPr>
          <w:rFonts w:ascii="Times New Roman" w:hAnsi="Times New Roman"/>
          <w:color w:themeColor="text1" w:val="000000"/>
          <w:sz w:val="28"/>
        </w:rPr>
        <w:t xml:space="preserve"> до даты </w:t>
      </w:r>
      <w:r>
        <w:rPr>
          <w:rFonts w:ascii="Times New Roman" w:hAnsi="Times New Roman"/>
          <w:color w:themeColor="text1" w:val="000000"/>
          <w:sz w:val="28"/>
        </w:rPr>
        <w:t xml:space="preserve">очередного </w:t>
      </w:r>
      <w:r>
        <w:rPr>
          <w:rFonts w:ascii="Times New Roman" w:hAnsi="Times New Roman"/>
          <w:color w:themeColor="text1" w:val="000000"/>
          <w:sz w:val="28"/>
        </w:rPr>
        <w:t xml:space="preserve">приема. </w:t>
      </w:r>
    </w:p>
    <w:p w14:paraId="4B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8. </w:t>
      </w:r>
      <w:r>
        <w:rPr>
          <w:rFonts w:ascii="Times New Roman" w:hAnsi="Times New Roman"/>
          <w:color w:themeColor="text1" w:val="000000"/>
          <w:sz w:val="28"/>
        </w:rPr>
        <w:t>Информация об обращении гражданина и материалы (при наличии), представленные гражданином в ходе предварительной записи на личный прием,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14:paraId="4C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9. </w:t>
      </w:r>
      <w:r>
        <w:rPr>
          <w:rFonts w:ascii="Times New Roman" w:hAnsi="Times New Roman"/>
          <w:color w:themeColor="text1" w:val="000000"/>
          <w:sz w:val="28"/>
        </w:rPr>
        <w:t>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4D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10. 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о начала проведения личного приема ответственное лицо обеспечивает получение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от гражданина письменного согласия на обработку персональных данных (приложение </w:t>
      </w: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 xml:space="preserve"> к настоящему По</w:t>
      </w:r>
      <w:r>
        <w:rPr>
          <w:rFonts w:ascii="Times New Roman" w:hAnsi="Times New Roman"/>
          <w:color w:themeColor="text1" w:val="000000"/>
          <w:sz w:val="28"/>
        </w:rPr>
        <w:t>рядку</w:t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4E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11.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отношении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каждого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гражданина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принятого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приеме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заполняется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карточка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приема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</w:t>
      </w:r>
      <w:r>
        <w:rPr>
          <w:rFonts w:ascii="Times New Roman" w:hAnsi="Times New Roman"/>
          <w:color w:themeColor="text1" w:val="000000"/>
          <w:sz w:val="28"/>
        </w:rPr>
        <w:t>ина</w:t>
      </w:r>
      <w:r>
        <w:rPr>
          <w:rFonts w:ascii="Times New Roman" w:hAnsi="Times New Roman"/>
          <w:color w:themeColor="text1" w:val="000000"/>
          <w:sz w:val="28"/>
        </w:rPr>
        <w:t xml:space="preserve"> (</w:t>
      </w:r>
      <w:r>
        <w:rPr>
          <w:rFonts w:ascii="Times New Roman" w:hAnsi="Times New Roman"/>
          <w:color w:themeColor="text1" w:val="000000"/>
          <w:sz w:val="28"/>
        </w:rPr>
        <w:t>приложение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настоящему </w:t>
      </w:r>
      <w:r>
        <w:rPr>
          <w:rFonts w:ascii="Times New Roman" w:hAnsi="Times New Roman"/>
          <w:color w:themeColor="text1" w:val="000000"/>
          <w:sz w:val="28"/>
        </w:rPr>
        <w:t>По</w:t>
      </w:r>
      <w:r>
        <w:rPr>
          <w:rFonts w:ascii="Times New Roman" w:hAnsi="Times New Roman"/>
          <w:color w:themeColor="text1" w:val="000000"/>
          <w:sz w:val="28"/>
        </w:rPr>
        <w:t>рядку</w:t>
      </w:r>
      <w:r>
        <w:rPr>
          <w:rFonts w:ascii="Times New Roman" w:hAnsi="Times New Roman"/>
          <w:color w:themeColor="text1" w:val="000000"/>
          <w:sz w:val="28"/>
        </w:rPr>
        <w:t xml:space="preserve">). </w:t>
      </w:r>
    </w:p>
    <w:p w14:paraId="4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14:paraId="50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По окончании личного приема должностное лицо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доводит до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сведения гражданина </w:t>
      </w:r>
      <w:r>
        <w:rPr>
          <w:rFonts w:ascii="Times New Roman" w:hAnsi="Times New Roman"/>
          <w:color w:themeColor="text1" w:val="000000"/>
          <w:sz w:val="28"/>
        </w:rPr>
        <w:t xml:space="preserve">итоги </w:t>
      </w:r>
      <w:r>
        <w:rPr>
          <w:rFonts w:ascii="Times New Roman" w:hAnsi="Times New Roman"/>
          <w:color w:themeColor="text1" w:val="000000"/>
          <w:sz w:val="28"/>
        </w:rPr>
        <w:t>решени</w:t>
      </w:r>
      <w:r>
        <w:rPr>
          <w:rFonts w:ascii="Times New Roman" w:hAnsi="Times New Roman"/>
          <w:color w:themeColor="text1" w:val="000000"/>
          <w:sz w:val="28"/>
        </w:rPr>
        <w:t>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вопроса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с которым обратился гражданин, в том числе в случае необходимости </w:t>
      </w:r>
      <w:r>
        <w:rPr>
          <w:rFonts w:ascii="Times New Roman" w:hAnsi="Times New Roman"/>
          <w:color w:themeColor="text1" w:val="000000"/>
          <w:sz w:val="28"/>
        </w:rPr>
        <w:t xml:space="preserve">о направлении </w:t>
      </w:r>
      <w:r>
        <w:rPr>
          <w:rFonts w:ascii="Times New Roman" w:hAnsi="Times New Roman"/>
          <w:color w:themeColor="text1" w:val="000000"/>
          <w:sz w:val="28"/>
        </w:rPr>
        <w:t xml:space="preserve">его обращения на рассмотрение и </w:t>
      </w:r>
      <w:r>
        <w:rPr>
          <w:rFonts w:ascii="Times New Roman" w:hAnsi="Times New Roman"/>
          <w:color w:themeColor="text1" w:val="000000"/>
          <w:sz w:val="28"/>
        </w:rPr>
        <w:t xml:space="preserve">принятие </w:t>
      </w:r>
      <w:r>
        <w:rPr>
          <w:rFonts w:ascii="Times New Roman" w:hAnsi="Times New Roman"/>
          <w:color w:themeColor="text1" w:val="000000"/>
          <w:sz w:val="28"/>
        </w:rPr>
        <w:t xml:space="preserve">в дальнейшем </w:t>
      </w:r>
      <w:r>
        <w:rPr>
          <w:rFonts w:ascii="Times New Roman" w:hAnsi="Times New Roman"/>
          <w:color w:themeColor="text1" w:val="000000"/>
          <w:sz w:val="28"/>
        </w:rPr>
        <w:t>мер по обращению.</w:t>
      </w:r>
    </w:p>
    <w:p w14:paraId="5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Должностное лицо, осуществившее</w:t>
      </w:r>
      <w:r>
        <w:rPr>
          <w:rFonts w:ascii="Times New Roman" w:hAnsi="Times New Roman"/>
          <w:sz w:val="28"/>
        </w:rPr>
        <w:t xml:space="preserve"> личный прием гражданина, не позднее одного рабочего дня, следующего за днем приема, возвращает </w:t>
      </w:r>
      <w:r>
        <w:rPr>
          <w:rFonts w:ascii="Times New Roman" w:hAnsi="Times New Roman"/>
          <w:sz w:val="28"/>
        </w:rPr>
        <w:t>специалисту 1 категории Администрации поселения</w:t>
      </w:r>
      <w:r>
        <w:rPr>
          <w:rFonts w:ascii="Times New Roman" w:hAnsi="Times New Roman"/>
          <w:sz w:val="28"/>
        </w:rPr>
        <w:t xml:space="preserve"> карточку личного приема гражданина, а также иные документы и материалы, которые были </w:t>
      </w:r>
      <w:r>
        <w:rPr>
          <w:rFonts w:ascii="Times New Roman" w:hAnsi="Times New Roman"/>
          <w:sz w:val="28"/>
        </w:rPr>
        <w:t>ему</w:t>
      </w:r>
      <w:r>
        <w:rPr>
          <w:rFonts w:ascii="Times New Roman" w:hAnsi="Times New Roman"/>
          <w:sz w:val="28"/>
        </w:rPr>
        <w:t xml:space="preserve"> переданы в связи с проведением приема.</w:t>
      </w:r>
    </w:p>
    <w:p w14:paraId="52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4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Учет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обратившихся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личный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прием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ведется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путем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внесения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соответствующих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сведений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журнал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учета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приема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дминистрации</w:t>
      </w:r>
      <w:r>
        <w:rPr>
          <w:rFonts w:ascii="Times New Roman" w:hAnsi="Times New Roman"/>
          <w:color w:themeColor="text1" w:val="000000"/>
          <w:sz w:val="28"/>
        </w:rPr>
        <w:t xml:space="preserve"> поселения</w:t>
      </w:r>
      <w:r>
        <w:rPr>
          <w:rFonts w:ascii="Times New Roman" w:hAnsi="Times New Roman"/>
          <w:color w:themeColor="text1" w:val="000000"/>
          <w:sz w:val="28"/>
        </w:rPr>
        <w:t xml:space="preserve"> (</w:t>
      </w:r>
      <w:r>
        <w:rPr>
          <w:rFonts w:ascii="Times New Roman" w:hAnsi="Times New Roman"/>
          <w:color w:themeColor="text1" w:val="000000"/>
          <w:sz w:val="28"/>
        </w:rPr>
        <w:t>приложение</w:t>
      </w:r>
      <w:r>
        <w:rPr>
          <w:rFonts w:ascii="Times New Roman" w:hAnsi="Times New Roman"/>
          <w:color w:themeColor="text1" w:val="000000"/>
          <w:sz w:val="28"/>
        </w:rPr>
        <w:t xml:space="preserve"> 1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настоящему</w:t>
      </w:r>
      <w:r>
        <w:rPr>
          <w:rFonts w:ascii="Times New Roman" w:hAnsi="Times New Roman"/>
          <w:color w:themeColor="text1" w:val="000000"/>
          <w:sz w:val="28"/>
        </w:rPr>
        <w:t xml:space="preserve"> По</w:t>
      </w:r>
      <w:r>
        <w:rPr>
          <w:rFonts w:ascii="Times New Roman" w:hAnsi="Times New Roman"/>
          <w:color w:themeColor="text1" w:val="000000"/>
          <w:sz w:val="28"/>
        </w:rPr>
        <w:t>рядку</w:t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53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54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5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6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7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8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9000000">
      <w:pPr>
        <w:sectPr>
          <w:headerReference r:id="rId2" w:type="default"/>
          <w:pgSz w:h="16838" w:orient="portrait" w:w="11905"/>
          <w:pgMar w:bottom="1134" w:footer="0" w:gutter="0" w:header="0" w:left="1701" w:right="851" w:top="1134"/>
        </w:sectPr>
      </w:pPr>
    </w:p>
    <w:p w14:paraId="5A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B000000">
      <w:pPr>
        <w:pStyle w:val="Style_3"/>
        <w:ind w:firstLine="0" w:left="5103"/>
        <w:jc w:val="right"/>
        <w:rPr>
          <w:rFonts w:ascii="Times New Roman" w:hAnsi="Times New Roman"/>
          <w:color w:themeColor="text1" w:val="000000"/>
          <w:sz w:val="28"/>
        </w:rPr>
      </w:pPr>
    </w:p>
    <w:p w14:paraId="5C000000">
      <w:pPr>
        <w:pStyle w:val="Style_3"/>
        <w:tabs>
          <w:tab w:leader="none" w:pos="9639" w:val="left"/>
          <w:tab w:leader="none" w:pos="9923" w:val="left"/>
        </w:tabs>
        <w:ind w:firstLine="0" w:left="9781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D000000">
      <w:pPr>
        <w:pStyle w:val="Style_3"/>
        <w:tabs>
          <w:tab w:leader="none" w:pos="9639" w:val="left"/>
          <w:tab w:leader="none" w:pos="9923" w:val="left"/>
        </w:tabs>
        <w:ind w:firstLine="0" w:left="978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</w:t>
      </w:r>
      <w:r>
        <w:rPr>
          <w:rFonts w:ascii="Times New Roman" w:hAnsi="Times New Roman"/>
          <w:color w:themeColor="text1" w:val="000000"/>
          <w:sz w:val="28"/>
        </w:rPr>
        <w:t>Порядку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прием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граждан в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Администрации </w:t>
      </w:r>
      <w:r>
        <w:rPr>
          <w:rFonts w:ascii="Times New Roman" w:hAnsi="Times New Roman"/>
          <w:color w:val="222222"/>
          <w:sz w:val="28"/>
          <w:highlight w:val="white"/>
        </w:rPr>
        <w:t>городского поселения «Дедовичи»</w:t>
      </w:r>
    </w:p>
    <w:p w14:paraId="5E000000">
      <w:pPr>
        <w:widowControl w:val="0"/>
        <w:ind/>
        <w:rPr>
          <w:rFonts w:ascii="Times New Roman" w:hAnsi="Times New Roman"/>
          <w:color w:themeColor="text1" w:val="000000"/>
          <w:sz w:val="28"/>
        </w:rPr>
      </w:pPr>
    </w:p>
    <w:p w14:paraId="5F000000">
      <w:pPr>
        <w:widowControl w:val="0"/>
        <w:ind/>
        <w:rPr>
          <w:rFonts w:ascii="Times New Roman" w:hAnsi="Times New Roman"/>
          <w:color w:themeColor="text1" w:val="000000"/>
          <w:sz w:val="28"/>
        </w:rPr>
      </w:pPr>
    </w:p>
    <w:p w14:paraId="60000000">
      <w:pPr>
        <w:ind/>
        <w:jc w:val="center"/>
        <w:rPr>
          <w:rFonts w:ascii="Times New Roman" w:hAnsi="Times New Roman"/>
          <w:color w:themeColor="text1" w:val="000000"/>
          <w:sz w:val="28"/>
        </w:rPr>
      </w:pPr>
      <w:bookmarkStart w:id="2" w:name="P106"/>
      <w:bookmarkEnd w:id="2"/>
      <w:r>
        <w:rPr>
          <w:rFonts w:ascii="Times New Roman" w:hAnsi="Times New Roman"/>
          <w:color w:themeColor="text1" w:val="000000"/>
          <w:sz w:val="28"/>
        </w:rPr>
        <w:t>Журнал учета личного приема граждан 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дминистрации </w:t>
      </w:r>
      <w:r>
        <w:rPr>
          <w:rFonts w:ascii="Times New Roman" w:hAnsi="Times New Roman"/>
          <w:color w:themeColor="text1" w:val="000000"/>
          <w:sz w:val="28"/>
        </w:rPr>
        <w:t>городского поселения «Дедовичи»</w:t>
      </w:r>
    </w:p>
    <w:p w14:paraId="61000000">
      <w:pPr>
        <w:widowControl w:val="0"/>
        <w:ind/>
        <w:jc w:val="center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5"/>
        <w:gridCol w:w="1796"/>
        <w:gridCol w:w="2255"/>
        <w:gridCol w:w="2439"/>
        <w:gridCol w:w="2903"/>
        <w:gridCol w:w="2270"/>
        <w:gridCol w:w="2169"/>
      </w:tblGrid>
      <w:tr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№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Дата приема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Ф.И.О., адрес места жительства гражданина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Краткое содержание обращения</w:t>
            </w:r>
          </w:p>
        </w:tc>
        <w:tc>
          <w:tcPr>
            <w:tcW w:type="dxa" w:w="2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Ф.И.О. и должность принимающего должностного лица (специалиста) 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Результат рассмотрения обращения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Примечание</w:t>
            </w:r>
          </w:p>
        </w:tc>
      </w:tr>
      <w:tr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</w:t>
            </w:r>
          </w:p>
        </w:tc>
        <w:tc>
          <w:tcPr>
            <w:tcW w:type="dxa" w:w="2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5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6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7</w:t>
            </w:r>
          </w:p>
        </w:tc>
      </w:tr>
      <w:tr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…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85000000">
      <w:pPr>
        <w:sectPr>
          <w:headerReference r:id="rId3" w:type="default"/>
          <w:pgSz w:h="11905" w:orient="landscape" w:w="16838"/>
          <w:pgMar w:bottom="567" w:footer="0" w:gutter="0" w:header="0" w:left="1474" w:right="567" w:top="567"/>
        </w:sectPr>
      </w:pPr>
    </w:p>
    <w:p w14:paraId="86000000">
      <w:pPr>
        <w:pStyle w:val="Style_3"/>
        <w:ind w:firstLine="0" w:left="5103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  <w:r>
        <w:rPr>
          <w:rFonts w:ascii="Times New Roman" w:hAnsi="Times New Roman"/>
          <w:color w:themeColor="text1" w:val="000000"/>
          <w:sz w:val="28"/>
        </w:rPr>
        <w:t>2</w:t>
      </w:r>
    </w:p>
    <w:p w14:paraId="87000000">
      <w:pPr>
        <w:pStyle w:val="Style_3"/>
        <w:ind w:firstLine="0" w:left="5103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</w:t>
      </w:r>
      <w:r>
        <w:rPr>
          <w:rFonts w:ascii="Times New Roman" w:hAnsi="Times New Roman"/>
          <w:color w:themeColor="text1" w:val="000000"/>
          <w:sz w:val="28"/>
        </w:rPr>
        <w:t>Порядку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прием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граждан в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Администрации </w:t>
      </w:r>
      <w:r>
        <w:rPr>
          <w:rFonts w:ascii="Times New Roman" w:hAnsi="Times New Roman"/>
          <w:color w:val="222222"/>
          <w:sz w:val="28"/>
          <w:highlight w:val="white"/>
        </w:rPr>
        <w:t>городского поселения «Дедовичи»</w:t>
      </w:r>
    </w:p>
    <w:p w14:paraId="88000000">
      <w:pPr>
        <w:widowControl w:val="0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89000000">
      <w:pPr>
        <w:widowControl w:val="0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КАРТОЧКА</w:t>
      </w:r>
    </w:p>
    <w:p w14:paraId="8A000000">
      <w:pPr>
        <w:widowControl w:val="0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личного приема граждан в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</w:rPr>
        <w:t>городского поселения «Дедовичи»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8B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8C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Регистрационный номер ______________</w:t>
      </w:r>
    </w:p>
    <w:p w14:paraId="8D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Дата </w:t>
      </w:r>
      <w:r>
        <w:rPr>
          <w:rFonts w:ascii="Times New Roman" w:hAnsi="Times New Roman"/>
          <w:color w:themeColor="text1" w:val="000000"/>
          <w:sz w:val="28"/>
        </w:rPr>
        <w:t>«__» _______________ 20__ г.</w:t>
      </w:r>
    </w:p>
    <w:p w14:paraId="8E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8F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Фамилия, имя, отчество (наименование организации, представителя):</w:t>
      </w:r>
    </w:p>
    <w:p w14:paraId="90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1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2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93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Место жительства:</w:t>
      </w:r>
    </w:p>
    <w:p w14:paraId="94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5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6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Номер телефона:</w:t>
      </w:r>
    </w:p>
    <w:p w14:paraId="97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8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Почтовый адрес для направления ответа на обращение:</w:t>
      </w:r>
    </w:p>
    <w:p w14:paraId="99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A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B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9C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Краткое содержание обращения:</w:t>
      </w:r>
    </w:p>
    <w:p w14:paraId="9D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9E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</w:t>
      </w:r>
    </w:p>
    <w:p w14:paraId="9F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</w:t>
      </w:r>
    </w:p>
    <w:p w14:paraId="A0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</w:t>
      </w:r>
    </w:p>
    <w:p w14:paraId="A1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Фамилия, инициалы должностного лица, ведущего прием:</w:t>
      </w:r>
    </w:p>
    <w:p w14:paraId="A2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</w:t>
      </w:r>
    </w:p>
    <w:p w14:paraId="A3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</w:t>
      </w:r>
    </w:p>
    <w:p w14:paraId="A4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Результат рассмотрения обращения:</w:t>
      </w:r>
    </w:p>
    <w:p w14:paraId="A5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A6000000">
      <w:pPr>
        <w:widowControl w:val="0"/>
        <w:spacing w:after="6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</w:p>
    <w:p w14:paraId="A7000000">
      <w:pPr>
        <w:keepLines w:val="1"/>
        <w:spacing w:after="120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Ответственное лицо</w:t>
      </w:r>
    </w:p>
    <w:p w14:paraId="A8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 _____________________</w:t>
      </w:r>
    </w:p>
    <w:p w14:paraId="A9000000">
      <w:pPr>
        <w:keepLines w:val="1"/>
        <w:ind w:right="4195"/>
        <w:jc w:val="center"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>(Подпись)</w:t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 xml:space="preserve"> (Расшифровка подписи)</w:t>
      </w:r>
    </w:p>
    <w:p w14:paraId="AA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</w:p>
    <w:p w14:paraId="AB000000">
      <w:pPr>
        <w:keepLines w:val="1"/>
        <w:spacing w:after="120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Гражданин</w:t>
      </w:r>
    </w:p>
    <w:p w14:paraId="AC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 _____________________</w:t>
      </w:r>
    </w:p>
    <w:p w14:paraId="AD000000">
      <w:pPr>
        <w:keepLines w:val="1"/>
        <w:ind w:right="4195"/>
        <w:jc w:val="center"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>(Подпись)</w:t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 xml:space="preserve"> (Расшифровка подписи)</w:t>
      </w:r>
    </w:p>
    <w:p w14:paraId="AE000000">
      <w:pPr>
        <w:pStyle w:val="Style_3"/>
        <w:ind w:firstLine="0" w:left="5103"/>
        <w:jc w:val="center"/>
        <w:rPr>
          <w:rFonts w:ascii="Times New Roman" w:hAnsi="Times New Roman"/>
          <w:color w:themeColor="text1" w:val="000000"/>
          <w:sz w:val="28"/>
        </w:rPr>
      </w:pPr>
    </w:p>
    <w:p w14:paraId="AF000000">
      <w:pPr>
        <w:pStyle w:val="Style_3"/>
        <w:ind w:firstLine="0" w:left="5103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3 </w:t>
      </w:r>
    </w:p>
    <w:p w14:paraId="B0000000">
      <w:pPr>
        <w:pStyle w:val="Style_3"/>
        <w:ind w:firstLine="0" w:left="5103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По</w:t>
      </w:r>
      <w:r>
        <w:rPr>
          <w:rFonts w:ascii="Times New Roman" w:hAnsi="Times New Roman"/>
          <w:color w:themeColor="text1" w:val="000000"/>
          <w:sz w:val="28"/>
        </w:rPr>
        <w:t xml:space="preserve">рядку </w:t>
      </w:r>
      <w:r>
        <w:rPr>
          <w:rFonts w:ascii="Times New Roman" w:hAnsi="Times New Roman"/>
          <w:color w:themeColor="text1" w:val="000000"/>
          <w:sz w:val="28"/>
        </w:rPr>
        <w:t>лично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прием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граждан в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Администрации </w:t>
      </w:r>
      <w:r>
        <w:rPr>
          <w:rFonts w:ascii="Times New Roman" w:hAnsi="Times New Roman"/>
          <w:color w:val="222222"/>
          <w:sz w:val="28"/>
          <w:highlight w:val="white"/>
        </w:rPr>
        <w:t>городского поселения «Дедовичи»</w:t>
      </w:r>
    </w:p>
    <w:p w14:paraId="B1000000">
      <w:pPr>
        <w:widowControl w:val="0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B2000000">
      <w:pPr>
        <w:widowControl w:val="0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B3000000">
      <w:pPr>
        <w:keepLines w:val="1"/>
        <w:tabs>
          <w:tab w:leader="none" w:pos="9923" w:val="left"/>
        </w:tabs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bookmarkStart w:id="3" w:name="P69"/>
      <w:bookmarkEnd w:id="3"/>
      <w:r>
        <w:rPr>
          <w:rFonts w:ascii="Times New Roman" w:hAnsi="Times New Roman"/>
          <w:color w:themeColor="text1" w:val="000000"/>
          <w:sz w:val="28"/>
        </w:rPr>
        <w:t>СОГЛАСИЕ</w:t>
      </w:r>
    </w:p>
    <w:p w14:paraId="B4000000">
      <w:pPr>
        <w:keepLines w:val="1"/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 обработку персональных данных</w:t>
      </w:r>
    </w:p>
    <w:p w14:paraId="B5000000">
      <w:pPr>
        <w:keepLines w:val="1"/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</w:p>
    <w:p w14:paraId="B6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«__» _______________ 20__ г.</w:t>
      </w:r>
    </w:p>
    <w:p w14:paraId="B7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</w:p>
    <w:p w14:paraId="B8000000">
      <w:pPr>
        <w:keepLines w:val="1"/>
        <w:tabs>
          <w:tab w:leader="none" w:pos="9781" w:val="left"/>
        </w:tabs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Я, 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</w:t>
      </w:r>
      <w:r>
        <w:rPr>
          <w:rFonts w:ascii="Times New Roman" w:hAnsi="Times New Roman"/>
          <w:color w:themeColor="text1" w:val="000000"/>
          <w:sz w:val="28"/>
        </w:rPr>
        <w:t>__,</w:t>
      </w:r>
    </w:p>
    <w:p w14:paraId="B9000000">
      <w:pPr>
        <w:keepLines w:val="1"/>
        <w:ind/>
        <w:jc w:val="center"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>фамилия, имя, отчество (при наличии)</w:t>
      </w:r>
    </w:p>
    <w:p w14:paraId="BA000000">
      <w:pPr>
        <w:keepLines w:val="1"/>
        <w:ind/>
        <w:jc w:val="center"/>
        <w:outlineLvl w:val="0"/>
        <w:rPr>
          <w:rFonts w:ascii="Times New Roman" w:hAnsi="Times New Roman"/>
          <w:color w:themeColor="text1" w:val="000000"/>
          <w:sz w:val="18"/>
        </w:rPr>
      </w:pPr>
    </w:p>
    <w:p w14:paraId="BB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зарегистрированны</w:t>
      </w:r>
      <w:r>
        <w:rPr>
          <w:rFonts w:ascii="Times New Roman" w:hAnsi="Times New Roman"/>
          <w:color w:themeColor="text1" w:val="000000"/>
          <w:sz w:val="28"/>
        </w:rPr>
        <w:t>й(</w:t>
      </w:r>
      <w:r>
        <w:rPr>
          <w:rFonts w:ascii="Times New Roman" w:hAnsi="Times New Roman"/>
          <w:color w:themeColor="text1" w:val="000000"/>
          <w:sz w:val="28"/>
        </w:rPr>
        <w:t>ая</w:t>
      </w:r>
      <w:r>
        <w:rPr>
          <w:rFonts w:ascii="Times New Roman" w:hAnsi="Times New Roman"/>
          <w:color w:themeColor="text1" w:val="000000"/>
          <w:sz w:val="28"/>
        </w:rPr>
        <w:t>) по адресу: __________________________________</w:t>
      </w:r>
      <w:r>
        <w:rPr>
          <w:rFonts w:ascii="Times New Roman" w:hAnsi="Times New Roman"/>
          <w:color w:themeColor="text1" w:val="000000"/>
          <w:sz w:val="28"/>
        </w:rPr>
        <w:t>____</w:t>
      </w:r>
      <w:r>
        <w:rPr>
          <w:rFonts w:ascii="Times New Roman" w:hAnsi="Times New Roman"/>
          <w:color w:themeColor="text1" w:val="000000"/>
          <w:sz w:val="28"/>
        </w:rPr>
        <w:t>__,</w:t>
      </w:r>
    </w:p>
    <w:p w14:paraId="BC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паспорт: серия ____ </w:t>
      </w:r>
      <w:r>
        <w:rPr>
          <w:rFonts w:ascii="Times New Roman" w:hAnsi="Times New Roman"/>
          <w:color w:themeColor="text1" w:val="000000"/>
          <w:sz w:val="28"/>
        </w:rPr>
        <w:t>№</w:t>
      </w:r>
      <w:r>
        <w:rPr>
          <w:rFonts w:ascii="Times New Roman" w:hAnsi="Times New Roman"/>
          <w:color w:themeColor="text1" w:val="000000"/>
          <w:sz w:val="28"/>
        </w:rPr>
        <w:t xml:space="preserve"> _____ выдан _____________, _____________________</w:t>
      </w:r>
      <w:r>
        <w:rPr>
          <w:rFonts w:ascii="Times New Roman" w:hAnsi="Times New Roman"/>
          <w:color w:themeColor="text1" w:val="000000"/>
          <w:sz w:val="28"/>
        </w:rPr>
        <w:t>___</w:t>
      </w:r>
      <w:r>
        <w:rPr>
          <w:rFonts w:ascii="Times New Roman" w:hAnsi="Times New Roman"/>
          <w:color w:themeColor="text1" w:val="000000"/>
          <w:sz w:val="28"/>
        </w:rPr>
        <w:t>_</w:t>
      </w:r>
    </w:p>
    <w:p w14:paraId="BD000000">
      <w:pPr>
        <w:keepLines w:val="1"/>
        <w:ind w:firstLine="0" w:left="3544"/>
        <w:jc w:val="center"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>(дата выдачи)</w:t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 xml:space="preserve"> </w:t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 xml:space="preserve">(кем </w:t>
      </w:r>
      <w:r>
        <w:rPr>
          <w:rFonts w:ascii="Times New Roman" w:hAnsi="Times New Roman"/>
          <w:color w:themeColor="text1" w:val="000000"/>
          <w:sz w:val="18"/>
        </w:rPr>
        <w:t>выдан</w:t>
      </w:r>
      <w:r>
        <w:rPr>
          <w:rFonts w:ascii="Times New Roman" w:hAnsi="Times New Roman"/>
          <w:color w:themeColor="text1" w:val="000000"/>
          <w:sz w:val="18"/>
        </w:rPr>
        <w:t>)</w:t>
      </w:r>
    </w:p>
    <w:p w14:paraId="BE000000">
      <w:pPr>
        <w:keepLines w:val="1"/>
        <w:tabs>
          <w:tab w:leader="none" w:pos="9923" w:val="left"/>
        </w:tabs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</w:t>
      </w:r>
    </w:p>
    <w:p w14:paraId="BF000000">
      <w:pPr>
        <w:keepLines w:val="1"/>
        <w:tabs>
          <w:tab w:leader="none" w:pos="9923" w:val="left"/>
        </w:tabs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даю согласие 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</w:t>
      </w: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_,</w:t>
      </w:r>
    </w:p>
    <w:p w14:paraId="C0000000">
      <w:pPr>
        <w:ind/>
        <w:jc w:val="center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b w:val="1"/>
          <w:color w:themeColor="text1" w:val="000000"/>
          <w:sz w:val="18"/>
        </w:rPr>
        <w:t>(</w:t>
      </w:r>
      <w:r>
        <w:rPr>
          <w:rFonts w:ascii="Times New Roman" w:hAnsi="Times New Roman"/>
          <w:color w:themeColor="text1" w:val="000000"/>
          <w:sz w:val="18"/>
        </w:rPr>
        <w:t>наименование или фамилия, имя, отчество оператора,</w:t>
      </w:r>
    </w:p>
    <w:p w14:paraId="C1000000">
      <w:pPr>
        <w:ind/>
        <w:jc w:val="center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>получающего</w:t>
      </w:r>
      <w:r>
        <w:rPr>
          <w:rFonts w:ascii="Times New Roman" w:hAnsi="Times New Roman"/>
          <w:color w:themeColor="text1" w:val="000000"/>
          <w:sz w:val="18"/>
        </w:rPr>
        <w:t xml:space="preserve"> </w:t>
      </w:r>
      <w:r>
        <w:rPr>
          <w:rFonts w:ascii="Times New Roman" w:hAnsi="Times New Roman"/>
          <w:color w:themeColor="text1" w:val="000000"/>
          <w:sz w:val="18"/>
        </w:rPr>
        <w:t>согласие субъекта персональных данных)</w:t>
      </w:r>
    </w:p>
    <w:p w14:paraId="C2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 адресу: 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</w:t>
      </w:r>
    </w:p>
    <w:p w14:paraId="C3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</w:t>
      </w:r>
      <w:r>
        <w:rPr>
          <w:rFonts w:ascii="Times New Roman" w:hAnsi="Times New Roman"/>
          <w:color w:themeColor="text1" w:val="000000"/>
          <w:sz w:val="28"/>
        </w:rPr>
        <w:t>_,</w:t>
      </w:r>
    </w:p>
    <w:p w14:paraId="C4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обработку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(любое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действие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(операцию)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или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совокупность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действий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(операций),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совершаемых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использованием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средств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автоматизации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или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без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использования таких средств, с персональными данными, включая сбор, запись,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систематизацию,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накопление,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хранение,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уточнение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(обновление, изменение),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извлечение,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использование,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передачу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(распространение,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предоставление,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доступ),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обезличивание,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блокирование,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удаление,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уничтожение)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моих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персональных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данных,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содержащихся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карточке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личного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приема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граждан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Администрации городского поселения «Дедовичи»</w:t>
      </w:r>
      <w:r>
        <w:rPr>
          <w:rFonts w:ascii="Times New Roman" w:hAnsi="Times New Roman"/>
          <w:color w:themeColor="text1" w:val="000000"/>
          <w:sz w:val="28"/>
        </w:rPr>
        <w:t>, на ____________.</w:t>
      </w:r>
    </w:p>
    <w:p w14:paraId="C5000000">
      <w:pPr>
        <w:keepLines w:val="1"/>
        <w:ind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 xml:space="preserve">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18"/>
        </w:rPr>
        <w:t>(срок, в течение</w:t>
      </w:r>
    </w:p>
    <w:p w14:paraId="C6000000">
      <w:pPr>
        <w:keepLines w:val="1"/>
        <w:spacing w:after="120"/>
        <w:ind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 xml:space="preserve">                                                                            </w:t>
      </w:r>
      <w:r>
        <w:rPr>
          <w:rFonts w:ascii="Times New Roman" w:hAnsi="Times New Roman"/>
          <w:color w:themeColor="text1" w:val="000000"/>
          <w:sz w:val="18"/>
        </w:rPr>
        <w:t>которого</w:t>
      </w:r>
      <w:r>
        <w:rPr>
          <w:rFonts w:ascii="Times New Roman" w:hAnsi="Times New Roman"/>
          <w:color w:themeColor="text1" w:val="000000"/>
          <w:sz w:val="18"/>
        </w:rPr>
        <w:t xml:space="preserve"> действует</w:t>
      </w:r>
      <w:r>
        <w:rPr>
          <w:rFonts w:ascii="Times New Roman" w:hAnsi="Times New Roman"/>
          <w:color w:themeColor="text1" w:val="000000"/>
          <w:sz w:val="18"/>
        </w:rPr>
        <w:t xml:space="preserve"> </w:t>
      </w:r>
      <w:r>
        <w:rPr>
          <w:rFonts w:ascii="Times New Roman" w:hAnsi="Times New Roman"/>
          <w:color w:themeColor="text1" w:val="000000"/>
          <w:sz w:val="18"/>
        </w:rPr>
        <w:t>согласие)</w:t>
      </w:r>
    </w:p>
    <w:p w14:paraId="C7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_____________________________________</w:t>
      </w:r>
    </w:p>
    <w:p w14:paraId="C8000000">
      <w:pPr>
        <w:keepLines w:val="1"/>
        <w:spacing w:after="120"/>
        <w:ind w:firstLine="0" w:left="993"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 xml:space="preserve">(подпись) </w:t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ab/>
      </w:r>
      <w:r>
        <w:rPr>
          <w:rFonts w:ascii="Times New Roman" w:hAnsi="Times New Roman"/>
          <w:color w:themeColor="text1" w:val="000000"/>
          <w:sz w:val="18"/>
        </w:rPr>
        <w:t xml:space="preserve"> (фамилия, имя, отчество (при наличии)</w:t>
      </w:r>
    </w:p>
    <w:p w14:paraId="C9000000">
      <w:pPr>
        <w:keepLines w:val="1"/>
        <w:ind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</w:t>
      </w:r>
    </w:p>
    <w:p w14:paraId="CA000000">
      <w:pPr>
        <w:keepLines w:val="1"/>
        <w:ind w:right="7511"/>
        <w:jc w:val="center"/>
        <w:outlineLvl w:val="0"/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color w:themeColor="text1" w:val="000000"/>
          <w:sz w:val="18"/>
        </w:rPr>
        <w:t>(дата)</w:t>
      </w:r>
    </w:p>
    <w:p w14:paraId="CB000000">
      <w:pPr>
        <w:tabs>
          <w:tab w:leader="none" w:pos="2910" w:val="left"/>
        </w:tabs>
        <w:ind/>
        <w:rPr>
          <w:rFonts w:asciiTheme="minorAscii" w:hAnsiTheme="minorHAnsi"/>
        </w:rPr>
      </w:pPr>
    </w:p>
    <w:sectPr>
      <w:headerReference r:id="rId1" w:type="default"/>
      <w:pgSz w:h="16838" w:orient="portrait" w:w="11906"/>
      <w:pgMar w:bottom="567" w:footer="709" w:gutter="0" w:header="709" w:left="1134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ms Rmn" w:hAnsi="Tms Rmn"/>
    </w:rPr>
  </w:style>
  <w:style w:default="1" w:styleId="Style_5_ch" w:type="character">
    <w:name w:val="Normal"/>
    <w:link w:val="Style_5"/>
    <w:rPr>
      <w:rFonts w:ascii="Tms Rmn" w:hAnsi="Tms Rm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rPr>
      <w:b w:val="1"/>
      <w:sz w:val="22"/>
    </w:rPr>
  </w:style>
  <w:style w:styleId="Style_10_ch" w:type="character">
    <w:name w:val="ConsPlusTitle"/>
    <w:link w:val="Style_10"/>
    <w:rPr>
      <w:b w:val="1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" w:type="paragraph">
    <w:name w:val="Text body"/>
    <w:basedOn w:val="Style_5"/>
    <w:link w:val="Style_2_ch"/>
    <w:pPr>
      <w:spacing w:after="140" w:line="288" w:lineRule="auto"/>
      <w:ind/>
    </w:pPr>
    <w:rPr>
      <w:rFonts w:ascii="Liberation Serif" w:hAnsi="Liberation Serif"/>
      <w:sz w:val="24"/>
    </w:rPr>
  </w:style>
  <w:style w:styleId="Style_2_ch" w:type="character">
    <w:name w:val="Text body"/>
    <w:basedOn w:val="Style_5_ch"/>
    <w:link w:val="Style_2"/>
    <w:rPr>
      <w:rFonts w:ascii="Liberation Serif" w:hAnsi="Liberation Serif"/>
      <w:sz w:val="24"/>
    </w:rPr>
  </w:style>
  <w:style w:styleId="Style_12" w:type="paragraph">
    <w:name w:val="List Paragraph"/>
    <w:basedOn w:val="Style_5"/>
    <w:link w:val="Style_12_ch"/>
    <w:pPr>
      <w:ind w:firstLine="0" w:left="720"/>
      <w:contextualSpacing w:val="1"/>
    </w:pPr>
  </w:style>
  <w:style w:styleId="Style_12_ch" w:type="character">
    <w:name w:val="List Paragraph"/>
    <w:basedOn w:val="Style_5_ch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бычный1"/>
    <w:link w:val="Style_16_ch"/>
    <w:pPr>
      <w:widowControl w:val="0"/>
      <w:ind/>
    </w:pPr>
    <w:rPr>
      <w:rFonts w:ascii="Times New Roman" w:hAnsi="Times New Roman"/>
    </w:rPr>
  </w:style>
  <w:style w:styleId="Style_16_ch" w:type="character">
    <w:name w:val="Обычный1"/>
    <w:link w:val="Style_16"/>
    <w:rPr>
      <w:rFonts w:ascii="Times New Roman" w:hAnsi="Times New Roman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5"/>
    <w:link w:val="Style_19_ch"/>
  </w:style>
  <w:style w:styleId="Style_19_ch" w:type="character">
    <w:name w:val="Footnote"/>
    <w:basedOn w:val="Style_5_ch"/>
    <w:link w:val="Style_19"/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footer"/>
    <w:basedOn w:val="Style_5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5_ch"/>
    <w:link w:val="Style_26"/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5"/>
    <w:link w:val="Style_28_ch"/>
    <w:uiPriority w:val="10"/>
    <w:qFormat/>
    <w:pPr>
      <w:ind/>
      <w:jc w:val="center"/>
    </w:pPr>
    <w:rPr>
      <w:rFonts w:ascii="Calibri" w:hAnsi="Calibri"/>
      <w:sz w:val="24"/>
    </w:rPr>
  </w:style>
  <w:style w:styleId="Style_28_ch" w:type="character">
    <w:name w:val="Title"/>
    <w:basedOn w:val="Style_5_ch"/>
    <w:link w:val="Style_28"/>
    <w:rPr>
      <w:rFonts w:ascii="Calibri" w:hAnsi="Calibri"/>
      <w:sz w:val="24"/>
    </w:rPr>
  </w:style>
  <w:style w:styleId="Style_3" w:type="paragraph">
    <w:name w:val="ConsPlusNormal"/>
    <w:link w:val="Style_3_ch"/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footnote reference"/>
    <w:basedOn w:val="Style_15"/>
    <w:link w:val="Style_31_ch"/>
    <w:rPr>
      <w:vertAlign w:val="superscript"/>
    </w:rPr>
  </w:style>
  <w:style w:styleId="Style_31_ch" w:type="character">
    <w:name w:val="footnote reference"/>
    <w:basedOn w:val="Style_15_ch"/>
    <w:link w:val="Style_31"/>
    <w:rPr>
      <w:vertAlign w:val="superscript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</w:rPr>
  </w:style>
  <w:style w:styleId="Style_32_ch" w:type="character">
    <w:name w:val="ConsPlusNonformat"/>
    <w:link w:val="Style_32"/>
    <w:rPr>
      <w:rFonts w:ascii="Courier New" w:hAnsi="Courier New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2023-09-03T16:34:46Z</dcterms:modified>
</cp:coreProperties>
</file>