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ПСКОВСКАЯ ОБЛАСТЬ</w:t>
      </w:r>
    </w:p>
    <w:p w14:paraId="02000000">
      <w:pPr>
        <w:ind/>
        <w:jc w:val="center"/>
      </w:pPr>
      <w:r>
        <w:t>МУНИЦИПАЛЬНОЕ ОБРАЗОВАНИЕ «ДЕДОВИЧИ»</w:t>
      </w:r>
    </w:p>
    <w:p w14:paraId="03000000">
      <w:pPr>
        <w:ind/>
        <w:jc w:val="center"/>
      </w:pPr>
      <w:r>
        <w:t xml:space="preserve">СОБРАНИЕ ДЕПУТАТОВ </w:t>
      </w:r>
      <w:r>
        <w:t>ГОРОДСКОГО</w:t>
      </w:r>
      <w:r>
        <w:t xml:space="preserve"> ПОСЕЛЕНИЯ</w:t>
      </w:r>
      <w:r>
        <w:t xml:space="preserve"> </w:t>
      </w:r>
      <w:r>
        <w:t>«</w:t>
      </w:r>
      <w:r>
        <w:t>ДЕДОВИЧИ</w:t>
      </w:r>
      <w:r>
        <w:t>»</w:t>
      </w:r>
    </w:p>
    <w:p w14:paraId="04000000">
      <w:pPr>
        <w:ind/>
        <w:jc w:val="center"/>
      </w:pPr>
    </w:p>
    <w:p w14:paraId="05000000">
      <w:pPr>
        <w:ind/>
        <w:jc w:val="center"/>
      </w:pPr>
      <w:r>
        <w:t>РЕШЕНИЕ</w:t>
      </w:r>
    </w:p>
    <w:p w14:paraId="06000000"/>
    <w:p w14:paraId="07000000"/>
    <w:p w14:paraId="08000000">
      <w:r>
        <w:t xml:space="preserve">от </w:t>
      </w:r>
      <w:r>
        <w:t xml:space="preserve"> 08.11.2024</w:t>
      </w:r>
      <w:r>
        <w:t xml:space="preserve"> № 233</w:t>
      </w:r>
    </w:p>
    <w:p w14:paraId="09000000">
      <w:r>
        <w:t>(принято на  31</w:t>
      </w:r>
      <w:r>
        <w:t xml:space="preserve"> очередном</w:t>
      </w:r>
      <w:r>
        <w:t xml:space="preserve"> заседании</w:t>
      </w:r>
    </w:p>
    <w:p w14:paraId="0A000000">
      <w:r>
        <w:t xml:space="preserve">Собрания депутатов </w:t>
      </w:r>
      <w:r>
        <w:t>городского поселения</w:t>
      </w:r>
      <w:r>
        <w:t xml:space="preserve"> </w:t>
      </w:r>
    </w:p>
    <w:p w14:paraId="0B000000">
      <w:r>
        <w:t xml:space="preserve">«Дедовичи» четвертого </w:t>
      </w:r>
      <w:r>
        <w:t>созыва)</w:t>
      </w:r>
    </w:p>
    <w:p w14:paraId="0C000000">
      <w:r>
        <w:t>рп. Дедовичи</w:t>
      </w:r>
    </w:p>
    <w:p w14:paraId="0D000000">
      <w:pPr>
        <w:rPr>
          <w:sz w:val="26"/>
        </w:rPr>
      </w:pPr>
    </w:p>
    <w:p w14:paraId="0E000000">
      <w:r>
        <w:rPr>
          <w:caps w:val="1"/>
        </w:rPr>
        <w:t xml:space="preserve">О </w:t>
      </w:r>
      <w:r>
        <w:t>внесении изменений в решение Собрания депутатов</w:t>
      </w:r>
    </w:p>
    <w:p w14:paraId="0F000000">
      <w:r>
        <w:t>городского</w:t>
      </w:r>
      <w:r>
        <w:t xml:space="preserve"> поселения «</w:t>
      </w:r>
      <w:r>
        <w:t>Дедовичи</w:t>
      </w:r>
      <w:r>
        <w:t>» от 2</w:t>
      </w:r>
      <w:r>
        <w:t>0</w:t>
      </w:r>
      <w:r>
        <w:t>.11.201</w:t>
      </w:r>
      <w:r>
        <w:t>4</w:t>
      </w:r>
    </w:p>
    <w:p w14:paraId="10000000">
      <w:r>
        <w:t>№ 1</w:t>
      </w:r>
      <w:r>
        <w:t>79</w:t>
      </w:r>
      <w:r>
        <w:t xml:space="preserve"> «Об установлении налога на имущество физических лиц»</w:t>
      </w:r>
    </w:p>
    <w:p w14:paraId="11000000">
      <w:pPr>
        <w:tabs>
          <w:tab w:leader="none" w:pos="5459" w:val="left"/>
        </w:tabs>
        <w:ind/>
      </w:pPr>
    </w:p>
    <w:p w14:paraId="12000000">
      <w:pPr>
        <w:ind w:firstLine="708" w:left="0"/>
        <w:jc w:val="both"/>
      </w:pPr>
      <w:r>
        <w:t>В соответствии с</w:t>
      </w:r>
      <w:r>
        <w:t xml:space="preserve">  Налоговы</w:t>
      </w:r>
      <w:r>
        <w:t>м</w:t>
      </w:r>
      <w:r>
        <w:t xml:space="preserve"> кодекс</w:t>
      </w:r>
      <w:r>
        <w:t>ом</w:t>
      </w:r>
      <w:r>
        <w:t xml:space="preserve"> Российской Федерации, </w:t>
      </w:r>
      <w:r>
        <w:t xml:space="preserve">Собрание депутатов </w:t>
      </w:r>
      <w:r>
        <w:t>городского</w:t>
      </w:r>
      <w:r>
        <w:t xml:space="preserve"> поселения «</w:t>
      </w:r>
      <w:r>
        <w:t>Дедовичи</w:t>
      </w:r>
      <w:r>
        <w:t>» РЕШИЛО:</w:t>
      </w:r>
    </w:p>
    <w:p w14:paraId="13000000">
      <w:pPr>
        <w:ind/>
        <w:jc w:val="both"/>
      </w:pPr>
      <w:r>
        <w:tab/>
      </w:r>
      <w:r>
        <w:t>1.</w:t>
      </w:r>
      <w:r>
        <w:t xml:space="preserve"> Внести в решение Собрания депутатов </w:t>
      </w:r>
      <w:r>
        <w:t>городского</w:t>
      </w:r>
      <w:r>
        <w:t xml:space="preserve"> поселения «</w:t>
      </w:r>
      <w:r>
        <w:t>Дедовичи</w:t>
      </w:r>
      <w:r>
        <w:t>» от 2</w:t>
      </w:r>
      <w:r>
        <w:t>0</w:t>
      </w:r>
      <w:r>
        <w:t>.11.201</w:t>
      </w:r>
      <w:r>
        <w:t>4</w:t>
      </w:r>
      <w:r>
        <w:t xml:space="preserve"> № 1</w:t>
      </w:r>
      <w:r>
        <w:t>79</w:t>
      </w:r>
      <w:r>
        <w:t xml:space="preserve"> «Об установлении налога на имущество физических лиц»</w:t>
      </w:r>
      <w:r>
        <w:t xml:space="preserve"> </w:t>
      </w:r>
      <w:r>
        <w:t>следующие изменения:</w:t>
      </w:r>
    </w:p>
    <w:p w14:paraId="14000000">
      <w:pPr>
        <w:ind w:firstLine="708" w:left="0"/>
        <w:jc w:val="both"/>
      </w:pPr>
      <w:r>
        <w:t>1.1.</w:t>
      </w:r>
      <w:r>
        <w:t xml:space="preserve"> абзац второй </w:t>
      </w:r>
      <w:r>
        <w:t>подпункта 2) пункт</w:t>
      </w:r>
      <w:r>
        <w:t>а</w:t>
      </w:r>
      <w:r>
        <w:t xml:space="preserve"> 3 исключить;</w:t>
      </w:r>
    </w:p>
    <w:p w14:paraId="15000000">
      <w:pPr>
        <w:ind w:firstLine="708" w:left="0"/>
        <w:jc w:val="both"/>
      </w:pPr>
      <w:r>
        <w:t xml:space="preserve">дополнить подпунктом 2.1) следующего содержания : «2.1) </w:t>
      </w:r>
      <w:r>
        <w:t xml:space="preserve">2,5 процента в отношении </w:t>
      </w:r>
      <w:r>
        <w:t>объектов налогообложения, кадастровая стоимость каждого из которых превышает 300 миллионов рублей;».</w:t>
      </w:r>
    </w:p>
    <w:p w14:paraId="16000000">
      <w:pPr>
        <w:ind w:firstLine="708" w:left="0"/>
        <w:contextualSpacing w:val="1"/>
        <w:jc w:val="both"/>
        <w:rPr>
          <w:rStyle w:val="Style_1_ch"/>
          <w:sz w:val="28"/>
        </w:rPr>
      </w:pPr>
      <w:r>
        <w:rPr>
          <w:rStyle w:val="Style_1_ch"/>
        </w:rPr>
        <w:t>2</w:t>
      </w:r>
      <w:r>
        <w:rPr>
          <w:rStyle w:val="Style_1_ch"/>
        </w:rPr>
        <w:t>.</w:t>
      </w:r>
      <w:r>
        <w:rPr>
          <w:rStyle w:val="Style_1_ch"/>
        </w:rPr>
        <w:t xml:space="preserve"> </w:t>
      </w:r>
      <w:r>
        <w:rPr>
          <w:sz w:val="28"/>
        </w:rPr>
        <w:t>Настоящее р</w:t>
      </w:r>
      <w:r>
        <w:rPr>
          <w:sz w:val="28"/>
        </w:rPr>
        <w:t xml:space="preserve">ешение вступает в силу </w:t>
      </w:r>
      <w:r>
        <w:rPr>
          <w:sz w:val="28"/>
        </w:rPr>
        <w:t xml:space="preserve">по истечении одного месяца со дня его официального опубликования, </w:t>
      </w:r>
      <w:r>
        <w:rPr>
          <w:sz w:val="28"/>
        </w:rPr>
        <w:t xml:space="preserve"> и распространяется на правоотношения, возникшие с 01 января 2025 года.</w:t>
      </w:r>
    </w:p>
    <w:p w14:paraId="17000000">
      <w:pPr>
        <w:ind w:firstLine="708" w:left="0"/>
        <w:contextualSpacing w:val="1"/>
        <w:jc w:val="both"/>
      </w:pPr>
      <w:r>
        <w:t>3</w:t>
      </w:r>
      <w:r>
        <w:t>. Опубликовать настоящее решение в районной газете «Коммуна».</w:t>
      </w:r>
    </w:p>
    <w:p w14:paraId="18000000">
      <w:pPr>
        <w:ind w:firstLine="540" w:left="0"/>
        <w:contextualSpacing w:val="1"/>
        <w:jc w:val="both"/>
      </w:pPr>
    </w:p>
    <w:p w14:paraId="19000000">
      <w:pPr>
        <w:ind w:firstLine="540" w:left="0"/>
        <w:contextualSpacing w:val="1"/>
        <w:jc w:val="both"/>
      </w:pPr>
    </w:p>
    <w:p w14:paraId="1A000000">
      <w:pPr>
        <w:ind/>
        <w:contextualSpacing w:val="1"/>
        <w:jc w:val="both"/>
      </w:pPr>
      <w:r>
        <w:t xml:space="preserve">Глава </w:t>
      </w:r>
      <w:r>
        <w:t>городского</w:t>
      </w:r>
      <w:r>
        <w:t xml:space="preserve"> поселения</w:t>
      </w:r>
      <w:r>
        <w:t xml:space="preserve"> </w:t>
      </w:r>
      <w:r>
        <w:t>«</w:t>
      </w:r>
      <w:r>
        <w:t>Дедовичи</w:t>
      </w:r>
      <w:r>
        <w:t xml:space="preserve">»          </w:t>
      </w:r>
      <w:r>
        <w:t xml:space="preserve">                            Н.Ю.Елизаров</w:t>
      </w:r>
      <w:r>
        <w:t xml:space="preserve">                                                  </w:t>
      </w:r>
    </w:p>
    <w:sectPr>
      <w:pgSz w:h="16838" w:orient="portrait" w:w="11906"/>
      <w:pgMar w:bottom="851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blk"/>
    <w:basedOn w:val="Style_7"/>
    <w:link w:val="Style_1_ch"/>
  </w:style>
  <w:style w:styleId="Style_1_ch" w:type="character">
    <w:name w:val="blk"/>
    <w:basedOn w:val="Style_7_ch"/>
    <w:link w:val="Style_1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ConsPlusTitle"/>
    <w:link w:val="Style_15_ch"/>
    <w:pPr>
      <w:widowControl w:val="0"/>
      <w:ind/>
    </w:pPr>
    <w:rPr>
      <w:b w:val="1"/>
      <w:sz w:val="24"/>
    </w:rPr>
  </w:style>
  <w:style w:styleId="Style_15_ch" w:type="character">
    <w:name w:val="ConsPlusTitle"/>
    <w:link w:val="Style_15"/>
    <w:rPr>
      <w:b w:val="1"/>
      <w:sz w:val="24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nobr"/>
    <w:link w:val="Style_17_ch"/>
  </w:style>
  <w:style w:styleId="Style_17_ch" w:type="character">
    <w:name w:val="nobr"/>
    <w:link w:val="Style_17"/>
  </w:style>
  <w:style w:styleId="Style_18" w:type="paragraph">
    <w:name w:val="msonormalcxspmiddle"/>
    <w:basedOn w:val="Style_2"/>
    <w:link w:val="Style_18_ch"/>
    <w:pPr>
      <w:spacing w:afterAutospacing="on" w:beforeAutospacing="on"/>
      <w:ind/>
    </w:pPr>
    <w:rPr>
      <w:sz w:val="24"/>
    </w:rPr>
  </w:style>
  <w:style w:styleId="Style_18_ch" w:type="character">
    <w:name w:val="msonormalcxspmiddle"/>
    <w:basedOn w:val="Style_2_ch"/>
    <w:link w:val="Style_18"/>
    <w:rPr>
      <w:sz w:val="24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2024-11-11T13:51:01Z</dcterms:modified>
</cp:coreProperties>
</file>