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1"/>
        <w:spacing w:line="360" w:lineRule="auto"/>
        <w:ind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ПРОЕКТ</w:t>
      </w:r>
    </w:p>
    <w:p w14:paraId="03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sz w:val="24"/>
        </w:rPr>
        <w:t>ПСКОВСКАЯ ОБЛАСТЬ</w:t>
      </w:r>
    </w:p>
    <w:p w14:paraId="04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sz w:val="24"/>
        </w:rPr>
        <w:t>МУНИЦИПАЛЬНОЕ ОБРАЗОВАНИЕ «ДЕДОВИЧИ»</w:t>
      </w:r>
    </w:p>
    <w:p w14:paraId="05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sz w:val="24"/>
        </w:rPr>
        <w:t>СОБРАНИЕ ДЕПУТАТОВ ГОРОДСКОГО ПОСЕЛЕНИЯ «ДЕДОВИЧИ»</w:t>
      </w:r>
    </w:p>
    <w:p w14:paraId="06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07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</w:p>
    <w:p w14:paraId="08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sz w:val="24"/>
        </w:rPr>
        <w:t>РЕШЕНИЕ</w:t>
      </w:r>
    </w:p>
    <w:p w14:paraId="09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</w:p>
    <w:p w14:paraId="0A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от         №  </w:t>
      </w:r>
    </w:p>
    <w:p w14:paraId="0B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(принято на 30 внеочередном заседании</w:t>
      </w:r>
    </w:p>
    <w:p w14:paraId="0C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Собрания депутатов городского поселения </w:t>
      </w:r>
    </w:p>
    <w:p w14:paraId="0D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«Дедовичи» четвертого созыва)</w:t>
      </w:r>
    </w:p>
    <w:p w14:paraId="0E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рп. Дедовичи</w:t>
      </w:r>
    </w:p>
    <w:p w14:paraId="0F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10000000">
      <w:pPr>
        <w:pStyle w:val="Style_1"/>
        <w:spacing w:line="360" w:lineRule="auto"/>
        <w:ind/>
        <w:jc w:val="center"/>
        <w:rPr>
          <w:rFonts w:ascii="Arial" w:hAnsi="Arial"/>
          <w:sz w:val="20"/>
        </w:rPr>
      </w:pPr>
    </w:p>
    <w:p w14:paraId="11000000">
      <w:pPr>
        <w:pStyle w:val="Style_1"/>
        <w:spacing w:line="360" w:lineRule="auto"/>
        <w:ind/>
        <w:jc w:val="both"/>
        <w:rPr>
          <w:rFonts w:ascii="Arial" w:hAnsi="Arial"/>
          <w:sz w:val="20"/>
        </w:rPr>
      </w:pPr>
    </w:p>
    <w:p w14:paraId="12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О внесении изменений в решение Собрания депутатов</w:t>
      </w:r>
    </w:p>
    <w:p w14:paraId="13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городского поселения «Дедовичи» от 28.12.2023 № 186</w:t>
      </w:r>
    </w:p>
    <w:p w14:paraId="14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«О бюджете муниципального образования «Дедовичи»</w:t>
      </w:r>
    </w:p>
    <w:p w14:paraId="15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на 2024 год и на плановый период 2025 и 2026 годов»</w:t>
      </w:r>
    </w:p>
    <w:p w14:paraId="16000000">
      <w:pPr>
        <w:pStyle w:val="Style_1"/>
        <w:spacing w:line="360" w:lineRule="auto"/>
        <w:ind/>
        <w:jc w:val="both"/>
        <w:rPr>
          <w:rFonts w:ascii="Arial" w:hAnsi="Arial"/>
          <w:sz w:val="20"/>
        </w:rPr>
      </w:pPr>
    </w:p>
    <w:p w14:paraId="17000000">
      <w:pPr>
        <w:pStyle w:val="Style_1"/>
        <w:spacing w:line="360" w:lineRule="auto"/>
        <w:ind/>
        <w:jc w:val="both"/>
        <w:rPr>
          <w:rFonts w:ascii="Arial" w:hAnsi="Arial"/>
          <w:sz w:val="20"/>
        </w:rPr>
      </w:pPr>
    </w:p>
    <w:p w14:paraId="18000000">
      <w:pPr>
        <w:spacing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пунктом 10 статьи 35 Федерального закона от 06.10.2003 № 131-ФЗ «Об общих принципах организации местного самоуправления в Российской Федерации» Собрание депутатов городского поселения «Дедовичи» РЕШИЛО:</w:t>
      </w:r>
    </w:p>
    <w:p w14:paraId="19000000">
      <w:pPr>
        <w:spacing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Внести в решение Собрания депутатов </w:t>
      </w:r>
      <w:r>
        <w:rPr>
          <w:rFonts w:ascii="Times New Roman" w:hAnsi="Times New Roman"/>
          <w:sz w:val="24"/>
        </w:rPr>
        <w:t xml:space="preserve">городского </w:t>
      </w:r>
      <w:r>
        <w:rPr>
          <w:rFonts w:ascii="Times New Roman" w:hAnsi="Times New Roman"/>
          <w:sz w:val="24"/>
        </w:rPr>
        <w:t>поселения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 xml:space="preserve">» от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.12.20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186</w:t>
      </w:r>
      <w:r>
        <w:rPr>
          <w:rFonts w:ascii="Times New Roman" w:hAnsi="Times New Roman"/>
          <w:sz w:val="24"/>
        </w:rPr>
        <w:t xml:space="preserve">  «О бюджете муниципального образования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 на 20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 и на плановый период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и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годов» следующие изменения:</w:t>
      </w:r>
    </w:p>
    <w:p w14:paraId="1A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 Пункт 1 решения изложить в следующей редакции:</w:t>
      </w:r>
    </w:p>
    <w:p w14:paraId="1B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«1. Утвердить бюджет муниципального образования «Дедовичи» (далее именуется также – бюджет поселения) на 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 по доходам в сумме </w:t>
      </w:r>
      <w:r>
        <w:rPr>
          <w:rFonts w:ascii="Times New Roman" w:hAnsi="Times New Roman"/>
          <w:sz w:val="24"/>
        </w:rPr>
        <w:t>23964</w:t>
      </w:r>
      <w:r>
        <w:rPr>
          <w:rFonts w:ascii="Times New Roman" w:hAnsi="Times New Roman"/>
          <w:sz w:val="24"/>
        </w:rPr>
        <w:t xml:space="preserve"> тыс. руб. и по расходам в сумме </w:t>
      </w:r>
      <w:r>
        <w:rPr>
          <w:rFonts w:ascii="Times New Roman" w:hAnsi="Times New Roman"/>
          <w:color w:val="000000"/>
          <w:sz w:val="24"/>
        </w:rPr>
        <w:t>24951</w:t>
      </w:r>
      <w:r>
        <w:rPr>
          <w:rFonts w:ascii="Times New Roman" w:hAnsi="Times New Roman"/>
          <w:sz w:val="24"/>
        </w:rPr>
        <w:t xml:space="preserve"> тыс. руб.</w:t>
      </w:r>
    </w:p>
    <w:p w14:paraId="1C000000">
      <w:pPr>
        <w:spacing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Дефицит бюджета муниципального образования «Дедовичи» на 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 – </w:t>
      </w:r>
      <w:r>
        <w:rPr>
          <w:rFonts w:ascii="Times New Roman" w:hAnsi="Times New Roman"/>
          <w:sz w:val="24"/>
        </w:rPr>
        <w:t>987</w:t>
      </w:r>
      <w:r>
        <w:rPr>
          <w:rFonts w:ascii="Times New Roman" w:hAnsi="Times New Roman"/>
          <w:sz w:val="24"/>
        </w:rPr>
        <w:t xml:space="preserve"> тыс. руб., что составляет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процентов общего годового объёма доходов без учёта безвозмездных поступлений.».</w:t>
      </w:r>
    </w:p>
    <w:p w14:paraId="1D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Приложение 2 к решению «Поступление доходов в бюджет поселения на 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год» изложить в редакции согласно приложению 1 к настоящему решению.</w:t>
      </w:r>
    </w:p>
    <w:p w14:paraId="1E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Приложение 4 к решению «Распределение бюджетных ассигнований по разделам и подразделам, целевым статьям, группам видов расходов классификации расходов бюджета поселения на 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год» изложить в редакции согласно приложению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к настоящему решению.</w:t>
      </w:r>
    </w:p>
    <w:p w14:paraId="1F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Приложение 6 к решению «Ведомственная структура расходов бюджета поселения на 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год» изложить в редакции согласно приложению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к настоящему решению.</w:t>
      </w:r>
    </w:p>
    <w:p w14:paraId="20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Приложение 8 к решению «Источники внутреннего финансирования дефицита бюджета поселения на 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год» изложить в редакции согласно приложению 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к настоящему решению.</w:t>
      </w:r>
    </w:p>
    <w:p w14:paraId="21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Приложение 1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к решению «Межбюджетные трансферты, передаваемые бюджету </w:t>
      </w:r>
      <w:r>
        <w:rPr>
          <w:rFonts w:ascii="Times New Roman" w:hAnsi="Times New Roman"/>
          <w:sz w:val="24"/>
        </w:rPr>
        <w:t>района</w:t>
      </w:r>
      <w:r>
        <w:rPr>
          <w:rFonts w:ascii="Times New Roman" w:hAnsi="Times New Roman"/>
          <w:sz w:val="24"/>
        </w:rPr>
        <w:t xml:space="preserve"> из бюджета </w:t>
      </w:r>
      <w:r>
        <w:rPr>
          <w:rFonts w:ascii="Times New Roman" w:hAnsi="Times New Roman"/>
          <w:sz w:val="24"/>
        </w:rPr>
        <w:t xml:space="preserve">поселения </w:t>
      </w:r>
      <w:r>
        <w:rPr>
          <w:rFonts w:ascii="Times New Roman" w:hAnsi="Times New Roman"/>
          <w:sz w:val="24"/>
        </w:rPr>
        <w:t xml:space="preserve">на 2024 год» изложить в редакции согласно приложению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к настоящему решению.</w:t>
      </w:r>
    </w:p>
    <w:p w14:paraId="22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 Приложение 1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к решению «</w:t>
      </w:r>
      <w:r>
        <w:rPr>
          <w:rFonts w:ascii="Times New Roman" w:hAnsi="Times New Roman"/>
          <w:color w:val="000000"/>
          <w:sz w:val="24"/>
        </w:rPr>
        <w:t>Р</w:t>
      </w:r>
      <w:r>
        <w:rPr>
          <w:rFonts w:ascii="Times New Roman" w:hAnsi="Times New Roman"/>
          <w:color w:val="000000"/>
          <w:sz w:val="24"/>
        </w:rPr>
        <w:t xml:space="preserve">аспределение бюджетных ассигнований по целевым статьям (муниципальным  программам и непрограммным направлениям деятельности), группам видов расходов классификации расходов бюджета </w:t>
      </w:r>
      <w:r>
        <w:rPr>
          <w:rFonts w:ascii="Times New Roman" w:hAnsi="Times New Roman"/>
          <w:color w:val="000000"/>
          <w:sz w:val="24"/>
        </w:rPr>
        <w:t xml:space="preserve">поселения </w:t>
      </w:r>
      <w:r>
        <w:rPr>
          <w:rFonts w:ascii="Times New Roman" w:hAnsi="Times New Roman"/>
          <w:color w:val="000000"/>
          <w:sz w:val="24"/>
        </w:rPr>
        <w:t>на 202</w:t>
      </w:r>
      <w:r>
        <w:rPr>
          <w:rFonts w:ascii="Times New Roman" w:hAnsi="Times New Roman"/>
          <w:color w:val="000000"/>
          <w:sz w:val="24"/>
        </w:rPr>
        <w:t>4</w:t>
      </w:r>
      <w:r>
        <w:rPr>
          <w:rFonts w:ascii="Times New Roman" w:hAnsi="Times New Roman"/>
          <w:color w:val="000000"/>
          <w:sz w:val="24"/>
        </w:rPr>
        <w:t xml:space="preserve"> год</w:t>
      </w:r>
      <w:r>
        <w:rPr>
          <w:rFonts w:ascii="Times New Roman" w:hAnsi="Times New Roman"/>
          <w:sz w:val="24"/>
        </w:rPr>
        <w:t xml:space="preserve">» изложить в редакции согласно приложению 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к настоящему решению.</w:t>
      </w:r>
    </w:p>
    <w:p w14:paraId="23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Обнародовать настоящее решение.</w:t>
      </w:r>
    </w:p>
    <w:p w14:paraId="24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Глава городского поселения «Дедовичи»                                                           Н.Ю. Елизаров</w:t>
      </w:r>
      <w:r>
        <w:br/>
      </w:r>
    </w:p>
    <w:p w14:paraId="27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8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9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A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B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C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D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E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F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0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1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2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3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4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5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6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7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8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9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A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B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C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D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E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F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0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1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2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3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4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5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6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7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8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9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773"/>
        <w:gridCol w:w="5100"/>
        <w:gridCol w:w="1376"/>
      </w:tblGrid>
      <w:tr>
        <w:trPr>
          <w:trHeight w:hRule="exact" w:val="3150"/>
        </w:trPr>
        <w:tc>
          <w:tcPr>
            <w:tcW w:type="dxa" w:w="9249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1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Arial" w:hAnsi="Arial"/>
                <w:b w:val="1"/>
              </w:rPr>
              <w:t xml:space="preserve">  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sz w:val="20"/>
              </w:rPr>
              <w:t>Приложение 1</w:t>
            </w:r>
          </w:p>
          <w:p w14:paraId="4B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b w:val="0"/>
                <w:sz w:val="20"/>
              </w:rPr>
              <w:t xml:space="preserve">                                                                                           к решению Собрания депутатов городского </w:t>
            </w:r>
          </w:p>
          <w:p w14:paraId="4C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                                                    </w:t>
            </w:r>
            <w:r>
              <w:rPr>
                <w:b w:val="0"/>
                <w:sz w:val="20"/>
              </w:rPr>
              <w:t xml:space="preserve">поселения «Дедовичи» от  № </w:t>
            </w:r>
          </w:p>
          <w:p w14:paraId="4D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14:paraId="4E000000">
            <w:pPr>
              <w:pStyle w:val="Style_1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b w:val="0"/>
                <w:sz w:val="20"/>
              </w:rPr>
              <w:t xml:space="preserve">                                                                                                                                 «Приложение 2</w:t>
            </w:r>
          </w:p>
          <w:p w14:paraId="4F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b w:val="0"/>
                <w:sz w:val="20"/>
              </w:rPr>
              <w:t xml:space="preserve">                                                                                           к решению Собрания депутатов городского</w:t>
            </w:r>
          </w:p>
          <w:p w14:paraId="50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b w:val="0"/>
                <w:sz w:val="20"/>
              </w:rPr>
              <w:t xml:space="preserve">                                                                                          поселения «Дедовичи» от 28.12.2023 № 186</w:t>
            </w:r>
          </w:p>
          <w:p w14:paraId="51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                                                                         </w:t>
            </w:r>
            <w:r>
              <w:rPr>
                <w:b w:val="0"/>
                <w:sz w:val="20"/>
              </w:rPr>
              <w:t xml:space="preserve">«О бюджете муниципального образования </w:t>
            </w:r>
          </w:p>
          <w:p w14:paraId="52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                                                                   </w:t>
            </w:r>
            <w:r>
              <w:rPr>
                <w:b w:val="0"/>
                <w:sz w:val="20"/>
              </w:rPr>
              <w:t>«Дедовичи» на 2024 год и на плановый</w:t>
            </w:r>
          </w:p>
          <w:p w14:paraId="53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b w:val="0"/>
                <w:sz w:val="20"/>
              </w:rPr>
              <w:t xml:space="preserve">                                                             период 2025 и 2026 годов» </w:t>
            </w:r>
          </w:p>
          <w:p w14:paraId="54000000">
            <w:pPr>
              <w:pStyle w:val="Style_1"/>
              <w:ind/>
              <w:jc w:val="center"/>
              <w:rPr>
                <w:rFonts w:ascii="Arial" w:hAnsi="Arial"/>
                <w:b w:val="1"/>
              </w:rPr>
            </w:pPr>
          </w:p>
          <w:p w14:paraId="55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Поступление доходов в бюджет поселения на 2024 год</w:t>
            </w:r>
          </w:p>
          <w:p w14:paraId="56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57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58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59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5A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5B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5C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5D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5E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5F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Поступление доходов в бюджет поселения на 2024 год</w:t>
            </w:r>
          </w:p>
        </w:tc>
      </w:tr>
      <w:tr>
        <w:trPr>
          <w:trHeight w:hRule="exact" w:val="345"/>
        </w:trPr>
        <w:tc>
          <w:tcPr>
            <w:tcW w:type="dxa" w:w="27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</w:tc>
        <w:tc>
          <w:tcPr>
            <w:tcW w:type="dxa" w:w="51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</w:tc>
        <w:tc>
          <w:tcPr>
            <w:tcW w:type="dxa" w:w="13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</w:tr>
      <w:tr>
        <w:trPr>
          <w:trHeight w:hRule="atLeast" w:val="255"/>
        </w:trPr>
        <w:tc>
          <w:tcPr>
            <w:tcW w:type="dxa" w:w="2773"/>
            <w:tcBorders>
              <w:top w:color="000000" w:sz="14" w:val="single"/>
              <w:left w:color="000000" w:sz="14" w:val="single"/>
              <w:bottom w:color="000000" w:sz="4" w:val="nil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Код классификации</w:t>
            </w:r>
          </w:p>
        </w:tc>
        <w:tc>
          <w:tcPr>
            <w:tcW w:type="dxa" w:w="5100"/>
            <w:tcBorders>
              <w:top w:color="000000" w:sz="14" w:val="single"/>
              <w:left w:color="000000" w:sz="4" w:val="nil"/>
              <w:bottom w:color="000000" w:sz="4" w:val="nil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платежей</w:t>
            </w:r>
          </w:p>
        </w:tc>
        <w:tc>
          <w:tcPr>
            <w:tcW w:type="dxa" w:w="1376"/>
            <w:tcBorders>
              <w:top w:color="000000" w:sz="14" w:val="single"/>
              <w:left w:color="000000" w:sz="6" w:val="single"/>
              <w:bottom w:color="000000" w:sz="4" w:val="nil"/>
              <w:right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</w:t>
            </w:r>
          </w:p>
        </w:tc>
      </w:tr>
      <w:tr>
        <w:trPr>
          <w:trHeight w:hRule="atLeast" w:val="270"/>
        </w:trPr>
        <w:tc>
          <w:tcPr>
            <w:tcW w:type="dxa" w:w="2773"/>
            <w:tcBorders>
              <w:top w:color="000000" w:sz="4" w:val="nil"/>
              <w:left w:color="000000" w:sz="14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доходов бюджета</w:t>
            </w:r>
          </w:p>
        </w:tc>
        <w:tc>
          <w:tcPr>
            <w:tcW w:type="dxa" w:w="5100"/>
            <w:tcBorders>
              <w:top w:color="000000" w:sz="4" w:val="nil"/>
              <w:left w:color="000000" w:sz="4" w:val="nil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76"/>
            <w:tcBorders>
              <w:top w:color="000000" w:sz="4" w:val="nil"/>
              <w:left w:color="000000" w:sz="6" w:val="single"/>
              <w:bottom w:color="000000" w:sz="14" w:val="single"/>
              <w:right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270"/>
        </w:trPr>
        <w:tc>
          <w:tcPr>
            <w:tcW w:type="dxa" w:w="2773"/>
            <w:tcBorders>
              <w:top w:color="000000" w:sz="14" w:val="single"/>
              <w:left w:color="000000" w:sz="14" w:val="single"/>
              <w:bottom w:color="000000" w:sz="1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000   1 00 00000 00 0000 000</w:t>
            </w:r>
          </w:p>
        </w:tc>
        <w:tc>
          <w:tcPr>
            <w:tcW w:type="dxa" w:w="510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НАЛОГОВЫЕ И НЕНАЛОГОВЫЕ ДОХОДЫ</w:t>
            </w:r>
          </w:p>
        </w:tc>
        <w:tc>
          <w:tcPr>
            <w:tcW w:type="dxa" w:w="1376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21 709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р.</w:t>
            </w:r>
          </w:p>
        </w:tc>
      </w:tr>
      <w:tr>
        <w:trPr>
          <w:trHeight w:hRule="atLeast" w:val="1275"/>
        </w:trPr>
        <w:tc>
          <w:tcPr>
            <w:tcW w:type="dxa" w:w="2773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182    1 01 02010 01 0000 110</w:t>
            </w:r>
          </w:p>
        </w:tc>
        <w:tc>
          <w:tcPr>
            <w:tcW w:type="dxa" w:w="5100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type="dxa" w:w="1376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14 946</w:t>
            </w:r>
            <w:r>
              <w:rPr>
                <w:rFonts w:ascii="Times New Roman" w:hAnsi="Times New Roman"/>
                <w:color w:val="000000"/>
                <w:sz w:val="20"/>
              </w:rPr>
              <w:t>р.</w:t>
            </w:r>
          </w:p>
        </w:tc>
      </w:tr>
      <w:tr>
        <w:trPr>
          <w:trHeight w:hRule="atLeast" w:val="1785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182  1 03 02231 01 0000 110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1 393</w:t>
            </w:r>
            <w:r>
              <w:rPr>
                <w:rFonts w:ascii="Times New Roman" w:hAnsi="Times New Roman"/>
                <w:color w:val="000000"/>
                <w:sz w:val="20"/>
              </w:rPr>
              <w:t>р.</w:t>
            </w:r>
          </w:p>
        </w:tc>
      </w:tr>
      <w:tr>
        <w:trPr>
          <w:trHeight w:hRule="atLeast" w:val="2040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182  1 03 02241 01 0000 110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</w:rPr>
              <w:t>р.</w:t>
            </w:r>
          </w:p>
        </w:tc>
      </w:tr>
      <w:tr>
        <w:trPr>
          <w:trHeight w:hRule="atLeast" w:val="2040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182 1 03 02251 01 0000 110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1 444</w:t>
            </w:r>
            <w:r>
              <w:rPr>
                <w:rFonts w:ascii="Times New Roman" w:hAnsi="Times New Roman"/>
                <w:color w:val="000000"/>
                <w:sz w:val="20"/>
              </w:rPr>
              <w:t>р.</w:t>
            </w:r>
          </w:p>
        </w:tc>
      </w:tr>
      <w:tr>
        <w:trPr>
          <w:trHeight w:hRule="atLeast" w:val="2040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182 1 03 02261 01 0000 110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-173</w:t>
            </w:r>
            <w:r>
              <w:rPr>
                <w:rFonts w:ascii="Times New Roman" w:hAnsi="Times New Roman"/>
                <w:color w:val="000000"/>
                <w:sz w:val="20"/>
              </w:rPr>
              <w:t>р.</w:t>
            </w:r>
          </w:p>
        </w:tc>
      </w:tr>
      <w:tr>
        <w:trPr>
          <w:trHeight w:hRule="atLeast" w:val="765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182   1 06 01030 13 0000 110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1 550</w:t>
            </w:r>
            <w:r>
              <w:rPr>
                <w:rFonts w:ascii="Times New Roman" w:hAnsi="Times New Roman"/>
                <w:color w:val="000000"/>
                <w:sz w:val="20"/>
              </w:rPr>
              <w:t>р.</w:t>
            </w:r>
          </w:p>
        </w:tc>
      </w:tr>
      <w:tr>
        <w:trPr>
          <w:trHeight w:hRule="atLeast" w:val="510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182   1 06 06033 13 0000 110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1 166</w:t>
            </w:r>
            <w:r>
              <w:rPr>
                <w:rFonts w:ascii="Times New Roman" w:hAnsi="Times New Roman"/>
                <w:color w:val="000000"/>
                <w:sz w:val="20"/>
              </w:rPr>
              <w:t>р.</w:t>
            </w:r>
          </w:p>
        </w:tc>
      </w:tr>
      <w:tr>
        <w:trPr>
          <w:trHeight w:hRule="atLeast" w:val="510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182   1 06 06043 13 0000 110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1 034</w:t>
            </w:r>
            <w:r>
              <w:rPr>
                <w:rFonts w:ascii="Times New Roman" w:hAnsi="Times New Roman"/>
                <w:color w:val="000000"/>
                <w:sz w:val="20"/>
              </w:rPr>
              <w:t>р.</w:t>
            </w:r>
          </w:p>
        </w:tc>
      </w:tr>
      <w:tr>
        <w:trPr>
          <w:trHeight w:hRule="atLeast" w:val="1275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414  1 11 05013 13 0000 120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290</w:t>
            </w:r>
            <w:r>
              <w:rPr>
                <w:rFonts w:ascii="Times New Roman" w:hAnsi="Times New Roman"/>
                <w:color w:val="000000"/>
                <w:sz w:val="20"/>
              </w:rPr>
              <w:t>р.</w:t>
            </w:r>
          </w:p>
        </w:tc>
      </w:tr>
      <w:tr>
        <w:trPr>
          <w:trHeight w:hRule="atLeast" w:val="780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414   1 14 06013 13 0000 430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  <w:r>
              <w:rPr>
                <w:rFonts w:ascii="Times New Roman" w:hAnsi="Times New Roman"/>
                <w:color w:val="000000"/>
                <w:sz w:val="20"/>
              </w:rPr>
              <w:t>р.</w:t>
            </w:r>
          </w:p>
        </w:tc>
      </w:tr>
      <w:tr>
        <w:trPr>
          <w:trHeight w:hRule="exact" w:val="660"/>
        </w:trPr>
        <w:tc>
          <w:tcPr>
            <w:tcW w:type="dxa" w:w="2773"/>
            <w:tcBorders>
              <w:top w:color="000000" w:sz="14" w:val="single"/>
              <w:left w:color="000000" w:sz="14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000   2 00 00000 00 0000 000</w:t>
            </w:r>
          </w:p>
        </w:tc>
        <w:tc>
          <w:tcPr>
            <w:tcW w:type="dxa" w:w="510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БЕЗВОЗМЕЗДНЫЕ ПОСТУПЛЕНИЯ                                        от других бюджетов бюджетной системы РФ</w:t>
            </w:r>
          </w:p>
        </w:tc>
        <w:tc>
          <w:tcPr>
            <w:tcW w:type="dxa" w:w="1376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2 255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р.</w:t>
            </w:r>
          </w:p>
        </w:tc>
      </w:tr>
      <w:tr>
        <w:trPr>
          <w:trHeight w:hRule="exact" w:val="592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800 2 07 05030  13 0000 150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Прочие безвозмездные поступления в бюджеты городских поселений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  <w:r>
              <w:rPr>
                <w:rFonts w:ascii="Times New Roman" w:hAnsi="Times New Roman"/>
                <w:color w:val="000000"/>
                <w:sz w:val="20"/>
              </w:rPr>
              <w:t>р.</w:t>
            </w:r>
          </w:p>
        </w:tc>
      </w:tr>
      <w:tr>
        <w:trPr>
          <w:trHeight w:hRule="exact" w:val="555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872 2 02 15002  13 0000 150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</w:t>
            </w:r>
            <w:r>
              <w:rPr>
                <w:rFonts w:ascii="Times New Roman" w:hAnsi="Times New Roman"/>
                <w:color w:val="000000"/>
                <w:sz w:val="20"/>
              </w:rPr>
              <w:t>р.</w:t>
            </w:r>
          </w:p>
        </w:tc>
      </w:tr>
      <w:tr>
        <w:trPr>
          <w:trHeight w:hRule="atLeast" w:val="270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872 2 02 29999  13 9192 150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Субсидии на развитие институтов территориального общественного самоуправления и поддержку проектов местных инициатив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1 301</w:t>
            </w:r>
            <w:r>
              <w:rPr>
                <w:rFonts w:ascii="Times New Roman" w:hAnsi="Times New Roman"/>
                <w:color w:val="000000"/>
                <w:sz w:val="20"/>
              </w:rPr>
              <w:t>р.</w:t>
            </w:r>
          </w:p>
        </w:tc>
      </w:tr>
      <w:t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872 2 02 29999  13 9198 150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  <w:r>
              <w:rPr>
                <w:rFonts w:ascii="Times New Roman" w:hAnsi="Times New Roman"/>
                <w:color w:val="000000"/>
                <w:sz w:val="20"/>
              </w:rPr>
              <w:t>р.</w:t>
            </w:r>
          </w:p>
        </w:tc>
      </w:tr>
      <w:t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872 2 02 35118 13 0000 150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726</w:t>
            </w:r>
            <w:r>
              <w:rPr>
                <w:rFonts w:ascii="Times New Roman" w:hAnsi="Times New Roman"/>
                <w:color w:val="000000"/>
                <w:sz w:val="20"/>
              </w:rPr>
              <w:t>р.</w:t>
            </w:r>
          </w:p>
        </w:tc>
      </w:tr>
      <w:tr>
        <w:tc>
          <w:tcPr>
            <w:tcW w:type="dxa" w:w="2773"/>
            <w:tcBorders>
              <w:top w:color="000000" w:sz="14" w:val="single"/>
              <w:left w:color="000000" w:sz="14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0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 ДОХОДОВ</w:t>
            </w:r>
          </w:p>
        </w:tc>
        <w:tc>
          <w:tcPr>
            <w:tcW w:type="dxa" w:w="1376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23964»</w:t>
            </w:r>
          </w:p>
        </w:tc>
      </w:tr>
    </w:tbl>
    <w:p w14:paraId="9F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0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1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2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3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4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5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6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7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8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9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A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B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C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D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E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F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0000000">
      <w:pPr>
        <w:pStyle w:val="Style_1"/>
        <w:ind/>
        <w:jc w:val="right"/>
        <w:rPr>
          <w:rFonts w:ascii="Times New Roman" w:hAnsi="Times New Roman"/>
          <w:b w:val="0"/>
        </w:rPr>
      </w:pPr>
    </w:p>
    <w:p w14:paraId="B1000000">
      <w:pPr>
        <w:pStyle w:val="Style_1"/>
        <w:ind/>
        <w:jc w:val="right"/>
        <w:rPr>
          <w:rFonts w:ascii="Times New Roman" w:hAnsi="Times New Roman"/>
          <w:b w:val="0"/>
        </w:rPr>
      </w:pPr>
    </w:p>
    <w:p w14:paraId="B2000000">
      <w:pPr>
        <w:pStyle w:val="Style_1"/>
        <w:ind/>
        <w:jc w:val="right"/>
        <w:rPr>
          <w:rFonts w:ascii="Times New Roman" w:hAnsi="Times New Roman"/>
          <w:b w:val="0"/>
        </w:rPr>
      </w:pPr>
    </w:p>
    <w:p w14:paraId="B3000000">
      <w:pPr>
        <w:pStyle w:val="Style_1"/>
        <w:ind/>
        <w:jc w:val="right"/>
        <w:rPr>
          <w:rFonts w:ascii="Times New Roman" w:hAnsi="Times New Roman"/>
          <w:b w:val="0"/>
        </w:rPr>
      </w:pPr>
    </w:p>
    <w:p w14:paraId="B4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  <w:r>
        <w:rPr>
          <w:b w:val="0"/>
        </w:rPr>
        <w:t xml:space="preserve"> </w:t>
      </w:r>
      <w:r>
        <w:rPr>
          <w:b w:val="0"/>
          <w:sz w:val="20"/>
        </w:rPr>
        <w:t xml:space="preserve">Приложение </w:t>
      </w:r>
      <w:r>
        <w:rPr>
          <w:rFonts w:ascii="Times New Roman" w:hAnsi="Times New Roman"/>
          <w:b w:val="0"/>
          <w:sz w:val="20"/>
        </w:rPr>
        <w:t>2</w:t>
      </w:r>
    </w:p>
    <w:p w14:paraId="B5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 </w:t>
      </w:r>
    </w:p>
    <w:p w14:paraId="B6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</w:t>
      </w:r>
      <w:r>
        <w:rPr>
          <w:b w:val="0"/>
          <w:sz w:val="20"/>
        </w:rPr>
        <w:t xml:space="preserve">поселения «Дедовичи» от  № </w:t>
      </w:r>
    </w:p>
    <w:p w14:paraId="B7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</w:p>
    <w:p w14:paraId="B8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</w:t>
      </w:r>
    </w:p>
    <w:p w14:paraId="B9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                               «Приложение </w:t>
      </w:r>
      <w:r>
        <w:rPr>
          <w:rFonts w:ascii="Times New Roman" w:hAnsi="Times New Roman"/>
          <w:b w:val="0"/>
          <w:sz w:val="20"/>
        </w:rPr>
        <w:t>4</w:t>
      </w:r>
    </w:p>
    <w:p w14:paraId="BA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к решению Собрания депутатов городского</w:t>
      </w:r>
    </w:p>
    <w:p w14:paraId="BB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поселения «Дедовичи» от 28.12.2023 № 186</w:t>
      </w:r>
    </w:p>
    <w:p w14:paraId="BC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</w:t>
      </w:r>
      <w:r>
        <w:rPr>
          <w:b w:val="0"/>
          <w:sz w:val="20"/>
        </w:rPr>
        <w:t xml:space="preserve">«О бюджете муниципального образования </w:t>
      </w:r>
    </w:p>
    <w:p w14:paraId="BD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</w:t>
      </w:r>
      <w:r>
        <w:rPr>
          <w:b w:val="0"/>
          <w:sz w:val="20"/>
        </w:rPr>
        <w:t>«Дедовичи» на 2024 год и на плановый</w:t>
      </w:r>
    </w:p>
    <w:p w14:paraId="BE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период 2025 и 2026 годов» </w:t>
      </w:r>
    </w:p>
    <w:p w14:paraId="BF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Layout w:type="fixed"/>
      </w:tblPr>
      <w:tblGrid>
        <w:gridCol w:w="4486"/>
        <w:gridCol w:w="465"/>
        <w:gridCol w:w="420"/>
        <w:gridCol w:w="1471"/>
        <w:gridCol w:w="648"/>
        <w:gridCol w:w="1823"/>
      </w:tblGrid>
      <w:tr>
        <w:trPr>
          <w:trHeight w:hRule="exact" w:val="447"/>
        </w:trPr>
        <w:tc>
          <w:tcPr>
            <w:tcW w:type="dxa" w:w="9313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C0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Распределение бюджетных ассигнований по разделам и подразделам, целевым статьям, группам видов расходов классификации расходов бюджета поселения на 2024 год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7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8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Рз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9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A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B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C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</w:t>
            </w:r>
          </w:p>
        </w:tc>
      </w:tr>
      <w:tr>
        <w:trPr>
          <w:trHeight w:hRule="exact" w:val="484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200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5756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800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5122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E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5122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4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5122</w:t>
            </w:r>
          </w:p>
        </w:tc>
      </w:tr>
      <w:tr>
        <w:trPr>
          <w:trHeight w:hRule="exact" w:val="466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A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5122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B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0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0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4085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1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6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2670</w:t>
            </w:r>
          </w:p>
        </w:tc>
      </w:tr>
      <w:tr>
        <w:trPr>
          <w:trHeight w:hRule="exact" w:val="561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7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C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1373</w:t>
            </w:r>
          </w:p>
        </w:tc>
      </w:tr>
      <w:tr>
        <w:trPr>
          <w:trHeight w:hRule="exact" w:val="34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D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2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46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8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1037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9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E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1037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F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4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5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A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586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0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561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1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6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33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7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C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36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D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2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554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8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E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531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4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5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A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47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B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0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1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6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50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7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C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D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2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430</w:t>
            </w:r>
          </w:p>
        </w:tc>
      </w:tr>
      <w:tr>
        <w:trPr>
          <w:trHeight w:hRule="exact" w:val="44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8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430</w:t>
            </w:r>
          </w:p>
        </w:tc>
      </w:tr>
      <w:tr>
        <w:trPr>
          <w:trHeight w:hRule="exact" w:val="51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9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оплату исполнительных листов по решению суда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9080027500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E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430</w:t>
            </w:r>
          </w:p>
        </w:tc>
      </w:tr>
      <w:tr>
        <w:trPr>
          <w:trHeight w:hRule="exact" w:val="36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F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9080027500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4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430</w:t>
            </w:r>
          </w:p>
        </w:tc>
      </w:tr>
      <w:tr>
        <w:trPr>
          <w:trHeight w:hRule="exact" w:val="37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1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A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726</w:t>
            </w:r>
          </w:p>
        </w:tc>
      </w:tr>
      <w:tr>
        <w:trPr>
          <w:trHeight w:hRule="exact" w:val="37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1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0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726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1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6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726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C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726</w:t>
            </w:r>
          </w:p>
        </w:tc>
      </w:tr>
      <w:tr>
        <w:trPr>
          <w:trHeight w:hRule="exact" w:val="531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2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726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8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726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9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E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718</w:t>
            </w:r>
          </w:p>
        </w:tc>
      </w:tr>
      <w:tr>
        <w:trPr>
          <w:trHeight w:hRule="exact" w:val="471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F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4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34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5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A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6268</w:t>
            </w:r>
          </w:p>
        </w:tc>
      </w:tr>
      <w:tr>
        <w:trPr>
          <w:trHeight w:hRule="exact" w:val="30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B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Сельское хозяйство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0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78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1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6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7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C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913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D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2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534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3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8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561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9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E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58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F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4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55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5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A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33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B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09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0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6190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1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6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7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C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D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2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8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552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E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37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1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4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12071</w:t>
            </w:r>
          </w:p>
        </w:tc>
      </w:tr>
      <w:tr>
        <w:trPr>
          <w:trHeight w:hRule="exact" w:val="39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2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Коммунальное хозяйство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A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1050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B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0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1050</w:t>
            </w:r>
          </w:p>
        </w:tc>
      </w:tr>
      <w:tr>
        <w:trPr>
          <w:trHeight w:hRule="exact" w:val="5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6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1050</w:t>
            </w:r>
          </w:p>
        </w:tc>
      </w:tr>
      <w:tr>
        <w:trPr>
          <w:trHeight w:hRule="exact" w:val="40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7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C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1050</w:t>
            </w:r>
          </w:p>
        </w:tc>
      </w:tr>
      <w:tr>
        <w:trPr>
          <w:trHeight w:hRule="exact" w:val="5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D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2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1030</w:t>
            </w:r>
          </w:p>
        </w:tc>
      </w:tr>
      <w:tr>
        <w:trPr>
          <w:trHeight w:hRule="exact" w:val="36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3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8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</w:tr>
      <w:tr>
        <w:trPr>
          <w:trHeight w:hRule="exact" w:val="30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2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Благоустройство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E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11021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F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4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11021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5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A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11021</w:t>
            </w:r>
          </w:p>
        </w:tc>
      </w:tr>
      <w:tr>
        <w:trPr>
          <w:trHeight w:hRule="exac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B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0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11021</w:t>
            </w:r>
          </w:p>
        </w:tc>
      </w:tr>
      <w:tr>
        <w:trPr>
          <w:trHeight w:hRule="exact" w:val="331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2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6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5200</w:t>
            </w:r>
          </w:p>
        </w:tc>
      </w:tr>
      <w:tr>
        <w:trPr>
          <w:trHeight w:hRule="exact" w:val="46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7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C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5200</w:t>
            </w:r>
          </w:p>
        </w:tc>
      </w:tr>
      <w:tr>
        <w:trPr>
          <w:trHeight w:hRule="exact" w:val="34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2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55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3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8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34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E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830</w:t>
            </w:r>
          </w:p>
        </w:tc>
      </w:tr>
      <w:tr>
        <w:trPr>
          <w:trHeight w:hRule="exact" w:val="49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F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4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830</w:t>
            </w:r>
          </w:p>
        </w:tc>
      </w:tr>
      <w:tr>
        <w:trPr>
          <w:trHeight w:hRule="exact" w:val="46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A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2128</w:t>
            </w:r>
          </w:p>
        </w:tc>
      </w:tr>
      <w:tr>
        <w:trPr>
          <w:trHeight w:hRule="exact" w:val="52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B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0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2128</w:t>
            </w:r>
          </w:p>
        </w:tc>
      </w:tr>
      <w:tr>
        <w:trPr>
          <w:trHeight w:hRule="exact" w:val="40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1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поддержку местных инициатив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6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334</w:t>
            </w:r>
          </w:p>
        </w:tc>
      </w:tr>
      <w:tr>
        <w:trPr>
          <w:trHeight w:hRule="exact" w:val="51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7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C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334</w:t>
            </w:r>
          </w:p>
        </w:tc>
      </w:tr>
      <w:tr>
        <w:trPr>
          <w:trHeight w:hRule="exact" w:val="177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D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любимому дому (1 этап). Благоустройство территории: пешеходной дорожки и площадок у подъездов №№ 1, 2 многоквартирного дома № 21 по ул. Октябрьская»)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083014156С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2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55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3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083014156С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8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186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9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любимому дому (1 этап). Благоустройство территории: пешеходной дорожки и площадок у подъездов №№ 1, 2 многоквартирного дома № 21 по ул. Октябрьская»)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08301W156С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E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52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F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08301W156С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4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159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5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любимому дому (2 этап). Благоустройство территории: пешеходной дорожки и площадок у подъездов №№ 3, 4 многоквартирного дома № 21 по ул. Октябрьская»)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083014156Т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A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5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B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083014156Т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0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196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1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любимому дому (2 этап). Благоустройство территории: пешеходной дорожки и площадок у подъездов №№ 3, 4 многоквартирного дома № 21 по ул. Октябрьская»)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08301W156Т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6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5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7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08301W156Т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C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159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D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любимому дому (3 этап). Благоустройство территории: пешеходной дорожки и площадок у подъездов №№ 5, 6 многоквартирного дома № 21 по ул. Октябрьская»)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083014156У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2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567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3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083014156У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8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190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9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любимому дому (3 этап). Благоустройство территории: пешеходной дорожки и площадок у подъездов №№ 5, 6 многоквартирного дома № 21 по ул. Октябрьская»)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08301W156У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E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52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F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08301W156У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4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171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5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«Сказка для детей (1 этап). Устройство бесшовного покрытия из резиновой крошки на детской площадке по адресу: рп. Дедовичи, ул. Егорова, возле МКД 12»)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083014156Ф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A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</w:t>
            </w:r>
          </w:p>
        </w:tc>
      </w:tr>
      <w:tr>
        <w:trPr>
          <w:trHeight w:hRule="atLeast" w:val="57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B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083014156Ф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0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</w:t>
            </w:r>
          </w:p>
        </w:tc>
      </w:tr>
      <w:tr>
        <w:trPr>
          <w:trHeight w:hRule="atLeast" w:val="175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1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«Сказка для детей (1 этап). Устройство бесшовного покрытия из резиновой крошки на детской площадке по адресу: рп. Дедовичи, ул. Егорова, возле МКД 12»)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08301W156Ф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6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</w:tr>
      <w:tr>
        <w:trPr>
          <w:trHeight w:hRule="atLeast" w:val="55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7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08301W156Ф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C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</w:tr>
      <w:tr>
        <w:trPr>
          <w:trHeight w:hRule="atLeast" w:val="172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D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«Сказка для детей (2 этап). Установка и благоустройство детской игровой площадки (для детей от 3 до 6 лет) по адресу: рп. Дедовичи, ул. Егорова, возле МКД 12»)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083014156Ц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2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rPr>
          <w:trHeight w:hRule="atLeast" w:val="51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3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083014156Ц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8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rPr>
          <w:trHeight w:hRule="atLeast" w:val="171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9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«Сказка для детей (2 этап). Установка и благоустройство детской игровой площадки (для детей от 3 до 6 лет) по адресу: рп. Дедовичи, ул. Егорова, возле МКД 12»)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08301W156Ц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E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</w:tr>
      <w:tr>
        <w:trPr>
          <w:trHeight w:hRule="atLeast" w:val="57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F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08301W156Ц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4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</w:tr>
      <w:tr>
        <w:trPr>
          <w:trHeight w:hRule="atLeast" w:val="43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5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Социальная политика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A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130</w:t>
            </w:r>
          </w:p>
        </w:tc>
      </w:tr>
      <w:tr>
        <w:trPr>
          <w:trHeight w:hRule="atLeast" w:val="45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B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0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</w:tr>
      <w:tr>
        <w:trPr>
          <w:trHeight w:hRule="atLeas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1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6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atLeas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7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C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atLeast" w:val="534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D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2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atLeast" w:val="39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3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8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atLeast" w:val="30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9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E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atLeast" w:val="40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Социальное обеспечение населения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4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</w:t>
            </w:r>
          </w:p>
        </w:tc>
      </w:tr>
      <w:tr>
        <w:trPr>
          <w:trHeight w:hRule="atLeas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5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A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</w:t>
            </w:r>
          </w:p>
        </w:tc>
      </w:tr>
      <w:tr>
        <w:trPr>
          <w:trHeight w:hRule="atLeast" w:val="53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0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</w:t>
            </w:r>
          </w:p>
        </w:tc>
      </w:tr>
      <w:tr>
        <w:trPr>
          <w:trHeight w:hRule="atLeast" w:val="7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3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6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</w:tr>
      <w:tr>
        <w:trPr>
          <w:trHeight w:hRule="atLeast" w:val="33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7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C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</w:tr>
      <w:tr>
        <w:trPr>
          <w:trHeight w:hRule="atLeast" w:val="33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3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2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24951»</w:t>
            </w:r>
          </w:p>
        </w:tc>
      </w:tr>
    </w:tbl>
    <w:p w14:paraId="43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4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5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6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7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8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9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A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B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C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D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E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F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0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1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2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3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4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5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6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7030000">
      <w:pPr>
        <w:pStyle w:val="Style_1"/>
        <w:spacing w:line="240" w:lineRule="auto"/>
        <w:ind/>
        <w:jc w:val="both"/>
        <w:rPr>
          <w:rFonts w:ascii="Tempus Sans ITC" w:hAnsi="Tempus Sans ITC"/>
          <w:sz w:val="24"/>
        </w:rPr>
      </w:pPr>
    </w:p>
    <w:p w14:paraId="58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9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A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B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C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D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Layout w:type="fixed"/>
      </w:tblPr>
      <w:tblGrid>
        <w:gridCol w:w="3886"/>
        <w:gridCol w:w="525"/>
        <w:gridCol w:w="739"/>
        <w:gridCol w:w="1316"/>
        <w:gridCol w:w="649"/>
        <w:gridCol w:w="1077"/>
        <w:gridCol w:w="1165"/>
      </w:tblGrid>
      <w:tr>
        <w:trPr>
          <w:trHeight w:hRule="exact" w:val="2653"/>
        </w:trPr>
        <w:tc>
          <w:tcPr>
            <w:tcW w:type="dxa" w:w="9357"/>
            <w:gridSpan w:val="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E030000">
            <w:pPr>
              <w:pStyle w:val="Style_1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Приложение 3</w:t>
            </w:r>
          </w:p>
          <w:p w14:paraId="5F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к решению Собрания депутатов городского </w:t>
            </w:r>
          </w:p>
          <w:p w14:paraId="60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</w:t>
            </w:r>
            <w:r>
              <w:rPr>
                <w:rFonts w:ascii="Times New Roman" w:hAnsi="Times New Roman"/>
                <w:b w:val="0"/>
                <w:sz w:val="20"/>
              </w:rPr>
              <w:t xml:space="preserve">поселения «Дедовичи» от  № </w:t>
            </w:r>
          </w:p>
          <w:p w14:paraId="61030000">
            <w:pPr>
              <w:pStyle w:val="Style_1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«Приложение </w:t>
            </w:r>
            <w:r>
              <w:rPr>
                <w:rFonts w:ascii="Times New Roman" w:hAnsi="Times New Roman"/>
                <w:b w:val="0"/>
                <w:sz w:val="20"/>
              </w:rPr>
              <w:t>6</w:t>
            </w:r>
          </w:p>
          <w:p w14:paraId="62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b w:val="0"/>
                <w:sz w:val="20"/>
              </w:rPr>
              <w:t xml:space="preserve">                                                                                             к решению Собрания депутатов городского</w:t>
            </w:r>
          </w:p>
          <w:p w14:paraId="63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b w:val="0"/>
                <w:sz w:val="20"/>
              </w:rPr>
              <w:t xml:space="preserve">                                                                                             поселения «Дедовичи» от 28.12.2023 № 186</w:t>
            </w:r>
          </w:p>
          <w:p w14:paraId="64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                                                                              </w:t>
            </w:r>
            <w:r>
              <w:rPr>
                <w:b w:val="0"/>
                <w:sz w:val="20"/>
              </w:rPr>
              <w:t xml:space="preserve">«О бюджете муниципального образования </w:t>
            </w:r>
          </w:p>
          <w:p w14:paraId="65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                                                                          </w:t>
            </w:r>
            <w:r>
              <w:rPr>
                <w:b w:val="0"/>
                <w:sz w:val="20"/>
              </w:rPr>
              <w:t>«Дедовичи» на 2024 год и на плановый</w:t>
            </w:r>
          </w:p>
          <w:p w14:paraId="66030000">
            <w:pPr>
              <w:pStyle w:val="Style_1"/>
              <w:spacing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ab/>
            </w:r>
            <w:r>
              <w:rPr>
                <w:rFonts w:ascii="Arial" w:hAnsi="Arial"/>
                <w:b w:val="0"/>
                <w:sz w:val="20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/>
                <w:b w:val="0"/>
                <w:sz w:val="20"/>
              </w:rPr>
              <w:t xml:space="preserve">период 2025 и 2026 годов» </w:t>
            </w:r>
          </w:p>
          <w:p w14:paraId="67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</w:tbl>
    <w:p w14:paraId="6803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</w:p>
    <w:tbl>
      <w:tblPr>
        <w:tblStyle w:val="Style_2"/>
        <w:tblLayout w:type="fixed"/>
      </w:tblPr>
      <w:tblGrid>
        <w:gridCol w:w="4501"/>
        <w:gridCol w:w="555"/>
        <w:gridCol w:w="480"/>
        <w:gridCol w:w="450"/>
        <w:gridCol w:w="1425"/>
        <w:gridCol w:w="750"/>
        <w:gridCol w:w="1165"/>
      </w:tblGrid>
      <w:tr>
        <w:trPr>
          <w:trHeight w:hRule="exact" w:val="474"/>
        </w:trPr>
        <w:tc>
          <w:tcPr>
            <w:tcW w:type="dxa" w:w="9326"/>
            <w:gridSpan w:val="7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</w:tcBorders>
          </w:tcPr>
          <w:p w14:paraId="69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Ведомственная структура расходов бюджета поселения на 2024 год 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3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3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1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2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ГРБС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3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Рз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4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5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6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7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3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3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5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5756</w:t>
            </w:r>
          </w:p>
        </w:tc>
      </w:tr>
      <w:tr>
        <w:trPr>
          <w:trHeight w:hRule="exact" w:val="1164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C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5122</w:t>
            </w:r>
          </w:p>
        </w:tc>
      </w:tr>
      <w:tr>
        <w:trPr>
          <w:trHeight w:hRule="exact" w:val="789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3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5122</w:t>
            </w:r>
          </w:p>
        </w:tc>
      </w:tr>
      <w:tr>
        <w:trPr>
          <w:trHeight w:hRule="exact" w:val="756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A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5122</w:t>
            </w:r>
          </w:p>
        </w:tc>
      </w:tr>
      <w:tr>
        <w:trPr>
          <w:trHeight w:hRule="exact" w:val="49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1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5122</w:t>
            </w:r>
          </w:p>
        </w:tc>
      </w:tr>
      <w:tr>
        <w:trPr>
          <w:trHeight w:hRule="exact" w:val="49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2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3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8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4085</w:t>
            </w:r>
          </w:p>
        </w:tc>
      </w:tr>
      <w:tr>
        <w:trPr>
          <w:trHeight w:hRule="exact" w:val="48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9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F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2670</w:t>
            </w:r>
          </w:p>
        </w:tc>
      </w:tr>
      <w:tr>
        <w:trPr>
          <w:trHeight w:hRule="exact" w:val="519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0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6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1373</w:t>
            </w:r>
          </w:p>
        </w:tc>
      </w:tr>
      <w:tr>
        <w:trPr>
          <w:trHeight w:hRule="exact" w:val="246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7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D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531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4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1037</w:t>
            </w:r>
          </w:p>
        </w:tc>
      </w:tr>
      <w:tr>
        <w:trPr>
          <w:trHeight w:hRule="exact" w:val="1149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5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B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1037</w:t>
            </w:r>
          </w:p>
        </w:tc>
      </w:tr>
      <w:tr>
        <w:trPr>
          <w:trHeight w:hRule="exact" w:val="76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C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2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93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3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9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57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0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54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1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7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333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8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E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30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F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3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5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554</w:t>
            </w:r>
          </w:p>
        </w:tc>
      </w:tr>
      <w:tr>
        <w:trPr>
          <w:trHeight w:hRule="exact" w:val="693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3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C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79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3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522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A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918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B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1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55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2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8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78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9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F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55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0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6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957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7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D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430</w:t>
            </w:r>
          </w:p>
        </w:tc>
      </w:tr>
      <w:tr>
        <w:trPr>
          <w:trHeight w:hRule="exact" w:val="51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4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430</w:t>
            </w:r>
          </w:p>
        </w:tc>
      </w:tr>
      <w:tr>
        <w:trPr>
          <w:trHeight w:hRule="exact" w:val="45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5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оплату исполнительных листов по решению суда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9080027500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4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B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430</w:t>
            </w:r>
          </w:p>
        </w:tc>
      </w:tr>
      <w:tr>
        <w:trPr>
          <w:trHeight w:hRule="exact" w:val="30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C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9080027500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2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430</w:t>
            </w:r>
          </w:p>
        </w:tc>
      </w:tr>
      <w:tr>
        <w:trPr>
          <w:trHeight w:hRule="exact" w:val="28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4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9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726</w:t>
            </w:r>
          </w:p>
        </w:tc>
      </w:tr>
      <w:tr>
        <w:trPr>
          <w:trHeight w:hRule="exact" w:val="28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4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0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726</w:t>
            </w:r>
          </w:p>
        </w:tc>
      </w:tr>
      <w:tr>
        <w:trPr>
          <w:trHeight w:hRule="exact" w:val="78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4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7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726</w:t>
            </w:r>
          </w:p>
        </w:tc>
      </w:tr>
      <w:tr>
        <w:trPr>
          <w:trHeight w:hRule="exact" w:val="73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E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726</w:t>
            </w:r>
          </w:p>
        </w:tc>
      </w:tr>
      <w:tr>
        <w:trPr>
          <w:trHeight w:hRule="exact" w:val="51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5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726</w:t>
            </w:r>
          </w:p>
        </w:tc>
      </w:tr>
      <w:tr>
        <w:trPr>
          <w:trHeight w:hRule="exact" w:val="52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4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C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726</w:t>
            </w:r>
          </w:p>
        </w:tc>
      </w:tr>
      <w:tr>
        <w:trPr>
          <w:trHeight w:hRule="exact" w:val="124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D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3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718</w:t>
            </w:r>
          </w:p>
        </w:tc>
      </w:tr>
      <w:tr>
        <w:trPr>
          <w:trHeight w:hRule="exact" w:val="57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4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A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B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1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6268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2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Сельское хозяйство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8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78</w:t>
            </w:r>
          </w:p>
        </w:tc>
      </w:tr>
      <w:tr>
        <w:trPr>
          <w:trHeight w:hRule="exact" w:val="678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9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F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97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0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6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120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7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D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54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E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4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54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5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B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54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C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2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51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3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9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33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A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09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0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6190</w:t>
            </w:r>
          </w:p>
        </w:tc>
      </w:tr>
      <w:tr>
        <w:trPr>
          <w:trHeight w:hRule="exact" w:val="75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1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7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96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8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E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118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F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5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75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C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52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4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3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4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A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12071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4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Коммунальное хозяйство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1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1050</w:t>
            </w:r>
          </w:p>
        </w:tc>
      </w:tr>
      <w:tr>
        <w:trPr>
          <w:trHeight w:hRule="exact" w:val="97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2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8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1050</w:t>
            </w:r>
          </w:p>
        </w:tc>
      </w:tr>
      <w:tr>
        <w:trPr>
          <w:trHeight w:hRule="exact" w:val="61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F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1050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0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6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1050</w:t>
            </w:r>
          </w:p>
        </w:tc>
      </w:tr>
      <w:tr>
        <w:trPr>
          <w:trHeight w:hRule="exact" w:val="57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7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D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1030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E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4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5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Благоустройство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B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11021</w:t>
            </w:r>
          </w:p>
        </w:tc>
      </w:tr>
      <w:tr>
        <w:trPr>
          <w:trHeight w:hRule="exact" w:val="672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C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2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11021</w:t>
            </w:r>
          </w:p>
        </w:tc>
      </w:tr>
      <w:tr>
        <w:trPr>
          <w:trHeight w:hRule="exact" w:val="1017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3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9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11021</w:t>
            </w:r>
          </w:p>
        </w:tc>
      </w:tr>
      <w:tr>
        <w:trPr>
          <w:trHeight w:hRule="exact" w:val="135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A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0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11021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5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7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5200</w:t>
            </w:r>
          </w:p>
        </w:tc>
      </w:tr>
      <w:tr>
        <w:trPr>
          <w:trHeight w:hRule="exact" w:val="57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8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E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5200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5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61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6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C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46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3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830</w:t>
            </w:r>
          </w:p>
        </w:tc>
      </w:tr>
      <w:tr>
        <w:trPr>
          <w:trHeight w:hRule="exact" w:val="66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4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A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830</w:t>
            </w:r>
          </w:p>
        </w:tc>
      </w:tr>
      <w:tr>
        <w:trPr>
          <w:trHeight w:hRule="exact" w:val="66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1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2128</w:t>
            </w:r>
          </w:p>
        </w:tc>
      </w:tr>
      <w:tr>
        <w:trPr>
          <w:trHeight w:hRule="exact" w:val="69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2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8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2128</w:t>
            </w:r>
          </w:p>
        </w:tc>
      </w:tr>
      <w:tr>
        <w:trPr>
          <w:trHeight w:hRule="exact" w:val="31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9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поддержку местных инициатив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F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334</w:t>
            </w:r>
          </w:p>
        </w:tc>
      </w:tr>
      <w:tr>
        <w:trPr>
          <w:trHeight w:hRule="exact" w:val="57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0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6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334</w:t>
            </w:r>
          </w:p>
        </w:tc>
      </w:tr>
      <w:tr>
        <w:trPr>
          <w:trHeight w:hRule="exact" w:val="163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7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любимому дому (1 этап). Благоустройство территории: пешеходной дорожки и площадок у подъездов №№ 1, 2 многоквартирного дома № 21 по ул. Октябрьская»)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083014156С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D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52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E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083014156С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4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186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5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любимому дому (1 этап). Благоустройство территории: пешеходной дорожки и площадок у подъездов №№ 1, 2 многоквартирного дома № 21 по ул. Октябрьская»)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08301W156С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B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52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C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08301W156С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2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166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3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любимому дому (2 этап). Благоустройство территории: пешеходной дорожки и площадок у подъездов №№ 3, 4 многоквартирного дома № 21 по ул. Октябрьская»)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083014156Т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9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48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A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083014156Т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0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1884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1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любимому дому (2 этап). Благоустройство территории: пешеходной дорожки и площадок у подъездов №№ 3, 4 многоквартирного дома № 21 по ул. Октябрьская»)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08301W156Т</w:t>
            </w:r>
          </w:p>
          <w:p w14:paraId="A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B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B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B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4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54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5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08301W156Т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B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171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C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любимому дому (3 этап). Благоустройство территории: пешеходной дорожки и площадок у подъездов №№ 5, 6 многоквартирного дома № 21 по ул. Октябрьская»)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083014156У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2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54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3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083014156У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9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195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A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любимому дому (3 этап). Благоустройство территории: пешеходной дорожки и площадок у подъездов №№ 5, 6 многоквартирного дома № 21 по ул. Октябрьская»)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08301W156У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0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30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1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08301W156У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7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171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8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«Сказка для детей (1 этап). Устройство бесшовного покрытия из резиновой крошки на детской площадке по адресу: рп. Дедовичи, ул. Егорова, возле МКД 12»)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083014156Ф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E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F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083014156Ф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5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</w:t>
            </w:r>
          </w:p>
        </w:tc>
      </w:tr>
      <w:tr>
        <w:trPr>
          <w:trHeight w:hRule="atLeast" w:val="174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6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«Сказка для детей (1 этап). Устройство бесшовного покрытия из резиновой крошки на детской площадке по адресу: рп. Дедовичи, ул. Егорова, возле МКД 12»)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08301W156Ф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C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D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08301W156Ф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3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4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«Сказка для детей (2 этап). Установка и благоустройство детской игровой площадки (для детей от 3 до 6 лет) по адресу: рп. Дедовичи, ул. Егорова, возле МКД 12»)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083014156Ц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A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B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083014156Ц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1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2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«Сказка для детей (2 этап). Установка и благоустройство детской игровой площадки (для детей от 3 до 6 лет) по адресу: рп. Дедовичи, ул. Егорова, возле МКД 12»)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08301W156Ц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8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9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08301W156Ц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F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0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Социальная политика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6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7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D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E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4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5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B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C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2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3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9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A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0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Социальное обеспечение населения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7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8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E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5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6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C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D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3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6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6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6A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24951»</w:t>
            </w:r>
          </w:p>
        </w:tc>
      </w:tr>
    </w:tbl>
    <w:p w14:paraId="6B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C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D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E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F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0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1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2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3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4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5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6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7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8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9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A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B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C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D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E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Layout w:type="fixed"/>
      </w:tblPr>
      <w:tblGrid>
        <w:gridCol w:w="3436"/>
        <w:gridCol w:w="585"/>
        <w:gridCol w:w="480"/>
        <w:gridCol w:w="507"/>
        <w:gridCol w:w="1323"/>
        <w:gridCol w:w="779"/>
        <w:gridCol w:w="1077"/>
        <w:gridCol w:w="1165"/>
      </w:tblGrid>
      <w:tr>
        <w:trPr>
          <w:trHeight w:hRule="exact" w:val="3381"/>
        </w:trPr>
        <w:tc>
          <w:tcPr>
            <w:tcW w:type="dxa" w:w="9352"/>
            <w:gridSpan w:val="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7F060000">
            <w:pPr>
              <w:pStyle w:val="Style_1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Приложение 4</w:t>
            </w:r>
          </w:p>
          <w:p w14:paraId="8006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к решению Собрания депутатов городского </w:t>
            </w:r>
          </w:p>
          <w:p w14:paraId="8106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</w:t>
            </w:r>
            <w:r>
              <w:rPr>
                <w:rFonts w:ascii="Times New Roman" w:hAnsi="Times New Roman"/>
                <w:b w:val="0"/>
                <w:sz w:val="20"/>
              </w:rPr>
              <w:t xml:space="preserve">поселения «Дедовичи» от  № </w:t>
            </w:r>
          </w:p>
          <w:p w14:paraId="8206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14:paraId="83060000">
            <w:pPr>
              <w:pStyle w:val="Style_1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                                    «Приложение 8</w:t>
            </w:r>
          </w:p>
          <w:p w14:paraId="8406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к решению Собрания депутатов городского</w:t>
            </w:r>
          </w:p>
          <w:p w14:paraId="8506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поселения «Дедовичи» от 28.12.2023 № 186</w:t>
            </w:r>
          </w:p>
          <w:p w14:paraId="8606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        </w:t>
            </w:r>
            <w:r>
              <w:rPr>
                <w:rFonts w:ascii="Times New Roman" w:hAnsi="Times New Roman"/>
                <w:b w:val="0"/>
                <w:sz w:val="20"/>
              </w:rPr>
              <w:t xml:space="preserve">«О бюджете муниципального образования </w:t>
            </w:r>
          </w:p>
          <w:p w14:paraId="8706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hAnsi="Times New Roman"/>
                <w:b w:val="0"/>
                <w:sz w:val="20"/>
              </w:rPr>
              <w:t>«Дедовичи» на 2024 год и на плановый</w:t>
            </w:r>
          </w:p>
          <w:p w14:paraId="88060000">
            <w:pPr>
              <w:pStyle w:val="Style_1"/>
              <w:spacing w:line="240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период 2025 и 2026 годов» </w:t>
            </w:r>
          </w:p>
          <w:p w14:paraId="8906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</w:p>
        </w:tc>
      </w:tr>
    </w:tbl>
    <w:p w14:paraId="8A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8B060000">
      <w:pPr>
        <w:pStyle w:val="Style_3"/>
        <w:keepNext w:val="0"/>
        <w:spacing w:after="0" w:before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ИСТОЧНИКИ</w:t>
      </w:r>
    </w:p>
    <w:p w14:paraId="8C060000">
      <w:pPr>
        <w:tabs>
          <w:tab w:leader="none" w:pos="552" w:val="left"/>
        </w:tabs>
        <w:spacing w:after="0" w:before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ВНУТРЕННЕГО ФИНАНСИРОВАНИЯ ДЕФИЦИТА</w:t>
      </w:r>
    </w:p>
    <w:p w14:paraId="8D060000">
      <w:pPr>
        <w:tabs>
          <w:tab w:leader="none" w:pos="552" w:val="left"/>
        </w:tabs>
        <w:spacing w:after="0" w:before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БЮДЖЕТА </w:t>
      </w:r>
      <w:r>
        <w:rPr>
          <w:rFonts w:ascii="Times New Roman" w:hAnsi="Times New Roman"/>
          <w:b w:val="1"/>
          <w:sz w:val="20"/>
        </w:rPr>
        <w:t xml:space="preserve">ПОСЕЛЕНИЯ </w:t>
      </w:r>
      <w:r>
        <w:rPr>
          <w:rFonts w:ascii="Times New Roman" w:hAnsi="Times New Roman"/>
          <w:b w:val="1"/>
          <w:sz w:val="20"/>
        </w:rPr>
        <w:t>НА 20</w:t>
      </w:r>
      <w:r>
        <w:rPr>
          <w:rFonts w:ascii="Times New Roman" w:hAnsi="Times New Roman"/>
          <w:b w:val="1"/>
          <w:sz w:val="20"/>
        </w:rPr>
        <w:t>2</w:t>
      </w:r>
      <w:r>
        <w:rPr>
          <w:rFonts w:ascii="Times New Roman" w:hAnsi="Times New Roman"/>
          <w:b w:val="1"/>
          <w:sz w:val="20"/>
        </w:rPr>
        <w:t>4</w:t>
      </w:r>
      <w:r>
        <w:rPr>
          <w:rFonts w:ascii="Times New Roman" w:hAnsi="Times New Roman"/>
          <w:b w:val="1"/>
          <w:sz w:val="20"/>
        </w:rPr>
        <w:t xml:space="preserve"> ГОД</w:t>
      </w:r>
    </w:p>
    <w:p w14:paraId="8E060000">
      <w:pPr>
        <w:tabs>
          <w:tab w:leader="none" w:pos="552" w:val="left"/>
        </w:tabs>
        <w:ind/>
        <w:jc w:val="right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тыс. руб.</w:t>
      </w:r>
    </w:p>
    <w:tbl>
      <w:tblPr>
        <w:tblStyle w:val="Style_2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428"/>
        <w:gridCol w:w="5687"/>
        <w:gridCol w:w="1134"/>
      </w:tblGrid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6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Код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6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кода группы, подгруппы, статьи, вида источника финансирования дефицита местного 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6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6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01 0</w:t>
            </w:r>
            <w:r>
              <w:rPr>
                <w:rFonts w:ascii="Times New Roman" w:hAnsi="Times New Roman"/>
                <w:b w:val="1"/>
                <w:sz w:val="20"/>
              </w:rPr>
              <w:t>2</w:t>
            </w:r>
            <w:r>
              <w:rPr>
                <w:rFonts w:ascii="Times New Roman" w:hAnsi="Times New Roman"/>
                <w:b w:val="1"/>
                <w:sz w:val="20"/>
              </w:rPr>
              <w:t xml:space="preserve"> 00 00 00 0000 000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6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Кредиты  кредитных организаций в валюте  Российской  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6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9506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6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</w:t>
            </w:r>
            <w:r>
              <w:rPr>
                <w:rFonts w:ascii="Times New Roman" w:hAnsi="Times New Roman"/>
                <w:sz w:val="20"/>
              </w:rPr>
              <w:t xml:space="preserve"> 00 00 00 0000 700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6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кредитов от  кредитных ор</w:t>
            </w:r>
            <w:r>
              <w:rPr>
                <w:rFonts w:ascii="Times New Roman" w:hAnsi="Times New Roman"/>
                <w:sz w:val="20"/>
              </w:rPr>
              <w:t xml:space="preserve">ганизаций в валюте 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6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9906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519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6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</w:t>
            </w:r>
            <w:r>
              <w:rPr>
                <w:rFonts w:ascii="Times New Roman" w:hAnsi="Times New Roman"/>
                <w:sz w:val="20"/>
              </w:rPr>
              <w:t xml:space="preserve"> 00 00 13</w:t>
            </w:r>
            <w:r>
              <w:rPr>
                <w:rFonts w:ascii="Times New Roman" w:hAnsi="Times New Roman"/>
                <w:sz w:val="20"/>
              </w:rPr>
              <w:t xml:space="preserve"> 0000 710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6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Получение кредитов от </w:t>
            </w:r>
            <w:r>
              <w:rPr>
                <w:rFonts w:ascii="Times New Roman" w:hAnsi="Times New Roman"/>
                <w:sz w:val="20"/>
              </w:rPr>
              <w:t xml:space="preserve">кредитных организаций бюджетами </w:t>
            </w:r>
            <w:r>
              <w:rPr>
                <w:rFonts w:ascii="Times New Roman" w:hAnsi="Times New Roman"/>
                <w:sz w:val="20"/>
              </w:rPr>
              <w:t>городских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поселений</w:t>
            </w:r>
            <w:r>
              <w:rPr>
                <w:rFonts w:ascii="Times New Roman" w:hAnsi="Times New Roman"/>
                <w:sz w:val="20"/>
              </w:rPr>
              <w:t xml:space="preserve">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9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6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</w:t>
            </w:r>
            <w:r>
              <w:rPr>
                <w:rFonts w:ascii="Times New Roman" w:hAnsi="Times New Roman"/>
                <w:sz w:val="20"/>
              </w:rPr>
              <w:t xml:space="preserve"> 00 00 00 0000 800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6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 кредитов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предоставленных кредитными орга</w:t>
            </w:r>
            <w:r>
              <w:rPr>
                <w:rFonts w:ascii="Times New Roman" w:hAnsi="Times New Roman"/>
                <w:sz w:val="20"/>
              </w:rPr>
              <w:t xml:space="preserve">низациями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6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</w:t>
            </w:r>
            <w:r>
              <w:rPr>
                <w:rFonts w:ascii="Times New Roman" w:hAnsi="Times New Roman"/>
                <w:sz w:val="20"/>
              </w:rPr>
              <w:t xml:space="preserve"> 00 00 13</w:t>
            </w:r>
            <w:r>
              <w:rPr>
                <w:rFonts w:ascii="Times New Roman" w:hAnsi="Times New Roman"/>
                <w:sz w:val="20"/>
              </w:rPr>
              <w:t xml:space="preserve">  0000 810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6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Погашение бюджетами </w:t>
            </w:r>
            <w:r>
              <w:rPr>
                <w:rFonts w:ascii="Times New Roman" w:hAnsi="Times New Roman"/>
                <w:sz w:val="20"/>
              </w:rPr>
              <w:t>городских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поселений креди</w:t>
            </w:r>
            <w:r>
              <w:rPr>
                <w:rFonts w:ascii="Times New Roman" w:hAnsi="Times New Roman"/>
                <w:sz w:val="20"/>
              </w:rPr>
              <w:t xml:space="preserve">тов от  кредитных организаций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6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01 03 00 00 00 0000 000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6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A9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00 00 0000 700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бюджетных кредитов от других бюджетов бюджетной системы Российской Федерации в ва</w:t>
            </w:r>
            <w:r>
              <w:rPr>
                <w:rFonts w:ascii="Times New Roman" w:hAnsi="Times New Roman"/>
                <w:sz w:val="20"/>
              </w:rPr>
              <w:t xml:space="preserve">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00 13</w:t>
            </w:r>
            <w:r>
              <w:rPr>
                <w:rFonts w:ascii="Times New Roman" w:hAnsi="Times New Roman"/>
                <w:sz w:val="20"/>
              </w:rPr>
              <w:t xml:space="preserve"> 0000 710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Получение </w:t>
            </w:r>
            <w:r>
              <w:rPr>
                <w:rFonts w:ascii="Times New Roman" w:hAnsi="Times New Roman"/>
                <w:sz w:val="20"/>
              </w:rPr>
              <w:t>кредитов от других бюджетов бюджетной системы Российской Федерации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 xml:space="preserve">бюджетами </w:t>
            </w:r>
            <w:r>
              <w:rPr>
                <w:rFonts w:ascii="Times New Roman" w:hAnsi="Times New Roman"/>
                <w:b w:val="0"/>
                <w:sz w:val="20"/>
              </w:rPr>
              <w:t>городских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поселений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 xml:space="preserve">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6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B006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  <w:p w14:paraId="B106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00 00 0000 800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</w:t>
            </w:r>
            <w:r>
              <w:rPr>
                <w:rFonts w:ascii="Times New Roman" w:hAnsi="Times New Roman"/>
                <w:sz w:val="20"/>
              </w:rPr>
              <w:t xml:space="preserve"> бюджетных кредитов, полученных</w:t>
            </w:r>
            <w:r>
              <w:rPr>
                <w:rFonts w:ascii="Times New Roman" w:hAnsi="Times New Roman"/>
                <w:sz w:val="20"/>
              </w:rPr>
              <w:t xml:space="preserve"> от других бюджетов бюджетной системы Российской</w:t>
            </w:r>
            <w:r>
              <w:rPr>
                <w:rFonts w:ascii="Times New Roman" w:hAnsi="Times New Roman"/>
                <w:sz w:val="20"/>
              </w:rPr>
              <w:t xml:space="preserve"> Федерации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B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00 13</w:t>
            </w:r>
            <w:r>
              <w:rPr>
                <w:rFonts w:ascii="Times New Roman" w:hAnsi="Times New Roman"/>
                <w:sz w:val="20"/>
              </w:rPr>
              <w:t xml:space="preserve"> 0000 810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Погашение </w:t>
            </w:r>
            <w:r>
              <w:rPr>
                <w:rFonts w:ascii="Times New Roman" w:hAnsi="Times New Roman"/>
                <w:b w:val="0"/>
                <w:sz w:val="20"/>
              </w:rPr>
              <w:t xml:space="preserve">бюджетами </w:t>
            </w:r>
            <w:r>
              <w:rPr>
                <w:rFonts w:ascii="Times New Roman" w:hAnsi="Times New Roman"/>
                <w:b w:val="0"/>
                <w:sz w:val="20"/>
              </w:rPr>
              <w:t>городских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</w:rPr>
              <w:t xml:space="preserve">кредитов </w:t>
            </w:r>
            <w:r>
              <w:rPr>
                <w:rFonts w:ascii="Times New Roman" w:hAnsi="Times New Roman"/>
                <w:sz w:val="20"/>
              </w:rPr>
              <w:t>от других бюджетов бюджетной системы Российской</w:t>
            </w:r>
            <w:r>
              <w:rPr>
                <w:rFonts w:ascii="Times New Roman" w:hAnsi="Times New Roman"/>
                <w:sz w:val="20"/>
              </w:rPr>
              <w:t xml:space="preserve"> Федерации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B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6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01 05 00 00 00  0000 000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6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Изменение остатков средств на счетах по учету средств бюджета                         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+987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01 05 00 00 00  0000 500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остатков </w:t>
            </w:r>
            <w:r>
              <w:rPr>
                <w:rFonts w:ascii="Times New Roman" w:hAnsi="Times New Roman"/>
                <w:sz w:val="20"/>
              </w:rPr>
              <w:t>средств бюд</w:t>
            </w:r>
            <w:r>
              <w:rPr>
                <w:rFonts w:ascii="Times New Roman" w:hAnsi="Times New Roman"/>
                <w:sz w:val="20"/>
              </w:rPr>
              <w:t>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23964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01 05 02 00 00  0000 </w:t>
            </w: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прочих остатков сре</w:t>
            </w:r>
            <w:r>
              <w:rPr>
                <w:rFonts w:ascii="Times New Roman" w:hAnsi="Times New Roman"/>
                <w:sz w:val="20"/>
              </w:rPr>
              <w:t>дств бюджетов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3964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01 05 02 01 00  0000 510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про</w:t>
            </w:r>
            <w:r>
              <w:rPr>
                <w:rFonts w:ascii="Times New Roman" w:hAnsi="Times New Roman"/>
                <w:sz w:val="20"/>
              </w:rPr>
              <w:t>чих остатков денежных средств бюджетов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6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23964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01 05 02 01 13</w:t>
            </w:r>
            <w:r>
              <w:rPr>
                <w:rFonts w:ascii="Times New Roman" w:hAnsi="Times New Roman"/>
                <w:sz w:val="20"/>
              </w:rPr>
              <w:t xml:space="preserve"> 0000 510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</w:t>
            </w:r>
            <w:r>
              <w:rPr>
                <w:rFonts w:ascii="Times New Roman" w:hAnsi="Times New Roman"/>
                <w:sz w:val="20"/>
              </w:rPr>
              <w:t>очих остатков денежных средств</w:t>
            </w:r>
            <w:r>
              <w:rPr>
                <w:rFonts w:ascii="Times New Roman" w:hAnsi="Times New Roman"/>
                <w:sz w:val="20"/>
              </w:rPr>
              <w:t xml:space="preserve"> бюджетов </w:t>
            </w:r>
            <w:r>
              <w:rPr>
                <w:rFonts w:ascii="Times New Roman" w:hAnsi="Times New Roman"/>
                <w:sz w:val="20"/>
              </w:rPr>
              <w:t>городских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поселений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6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23964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01 05 00 00 00 0000 600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остатков средств бюджетов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24951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01 05 02 00 00 0000 600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средств бюджетов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24951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01 05 02 01 00 0000 610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24951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01 05 02 01 13 0000 610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24951</w:t>
            </w:r>
          </w:p>
        </w:tc>
      </w:tr>
      <w:tr>
        <w:trPr>
          <w:trHeight w:hRule="atLeast" w:val="516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6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6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 источников внутреннего финансирования дефицита местного бюджета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6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+987»</w:t>
            </w:r>
          </w:p>
        </w:tc>
      </w:tr>
    </w:tbl>
    <w:p w14:paraId="D806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D906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Приложение 5</w:t>
      </w:r>
    </w:p>
    <w:p w14:paraId="DA06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 </w:t>
      </w:r>
    </w:p>
    <w:p w14:paraId="DB06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 xml:space="preserve">поселения «Дедовичи» от  № </w:t>
      </w:r>
    </w:p>
    <w:p w14:paraId="DC06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</w:p>
    <w:p w14:paraId="DD06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                  «Приложение 12</w:t>
      </w:r>
    </w:p>
    <w:p w14:paraId="DE06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</w:t>
      </w:r>
    </w:p>
    <w:p w14:paraId="DF06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поселения «Дедовичи» от 28.12.2023 № 186</w:t>
      </w:r>
    </w:p>
    <w:p w14:paraId="E006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 xml:space="preserve">«О бюджете муниципального образования </w:t>
      </w:r>
    </w:p>
    <w:p w14:paraId="E106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>«Дедовичи» на 2024 год и на плановый</w:t>
      </w:r>
    </w:p>
    <w:p w14:paraId="E206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период 2025 и 2026 годов» </w:t>
      </w:r>
    </w:p>
    <w:p w14:paraId="E306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14:paraId="E4060000">
      <w:pPr>
        <w:ind/>
        <w:jc w:val="center"/>
        <w:rPr>
          <w:caps w:val="1"/>
          <w:sz w:val="20"/>
        </w:rPr>
      </w:pPr>
    </w:p>
    <w:p w14:paraId="E5060000">
      <w:pPr>
        <w:ind/>
        <w:jc w:val="center"/>
        <w:rPr>
          <w:caps w:val="1"/>
          <w:sz w:val="20"/>
        </w:rPr>
      </w:pPr>
    </w:p>
    <w:p w14:paraId="E6060000">
      <w:pPr>
        <w:ind/>
        <w:jc w:val="center"/>
        <w:rPr>
          <w:caps w:val="1"/>
          <w:sz w:val="20"/>
        </w:rPr>
      </w:pPr>
    </w:p>
    <w:p w14:paraId="E7060000">
      <w:pPr>
        <w:ind/>
        <w:jc w:val="center"/>
        <w:rPr>
          <w:caps w:val="1"/>
          <w:sz w:val="20"/>
        </w:rPr>
      </w:pPr>
      <w:r>
        <w:rPr>
          <w:caps w:val="1"/>
          <w:sz w:val="20"/>
        </w:rPr>
        <w:t>Межбюджетные трансферты, передаваемые бюджет</w:t>
      </w:r>
      <w:r>
        <w:rPr>
          <w:caps w:val="1"/>
          <w:sz w:val="20"/>
        </w:rPr>
        <w:t>у</w:t>
      </w:r>
    </w:p>
    <w:p w14:paraId="E8060000">
      <w:pPr>
        <w:ind/>
        <w:jc w:val="center"/>
        <w:rPr>
          <w:sz w:val="20"/>
        </w:rPr>
      </w:pPr>
      <w:r>
        <w:rPr>
          <w:caps w:val="1"/>
          <w:sz w:val="20"/>
        </w:rPr>
        <w:t>поселени</w:t>
      </w:r>
      <w:r>
        <w:rPr>
          <w:caps w:val="1"/>
          <w:sz w:val="20"/>
        </w:rPr>
        <w:t>я</w:t>
      </w:r>
      <w:r>
        <w:rPr>
          <w:caps w:val="1"/>
          <w:sz w:val="20"/>
        </w:rPr>
        <w:t xml:space="preserve"> из районного бюджета на 202</w:t>
      </w:r>
      <w:r>
        <w:rPr>
          <w:caps w:val="1"/>
          <w:sz w:val="20"/>
        </w:rPr>
        <w:t>4</w:t>
      </w:r>
      <w:r>
        <w:rPr>
          <w:caps w:val="1"/>
          <w:sz w:val="20"/>
        </w:rPr>
        <w:t xml:space="preserve"> год</w:t>
      </w:r>
    </w:p>
    <w:p w14:paraId="E9060000">
      <w:pPr>
        <w:ind/>
        <w:jc w:val="center"/>
        <w:rPr>
          <w:sz w:val="26"/>
        </w:rPr>
      </w:pPr>
    </w:p>
    <w:p w14:paraId="EA060000">
      <w:pPr>
        <w:ind/>
        <w:jc w:val="center"/>
        <w:rPr>
          <w:sz w:val="26"/>
        </w:rPr>
      </w:pPr>
    </w:p>
    <w:p w14:paraId="EB060000">
      <w:pPr>
        <w:ind/>
        <w:jc w:val="right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(тыс. руб.)</w:t>
      </w:r>
    </w:p>
    <w:tbl>
      <w:tblPr>
        <w:tblStyle w:val="Style_2"/>
        <w:tblInd w:type="dxa" w:w="3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129"/>
        <w:gridCol w:w="3190"/>
      </w:tblGrid>
      <w:t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60000">
            <w:pPr>
              <w:ind/>
              <w:jc w:val="center"/>
            </w:pPr>
            <w:r>
              <w:t xml:space="preserve">Наименование 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60000">
            <w:pPr>
              <w:ind/>
              <w:jc w:val="center"/>
            </w:pPr>
            <w:r>
              <w:t>Сумма</w:t>
            </w:r>
          </w:p>
          <w:p w14:paraId="EE060000">
            <w:pPr>
              <w:ind/>
              <w:jc w:val="center"/>
            </w:pPr>
          </w:p>
        </w:tc>
      </w:tr>
      <w:tr>
        <w:trPr>
          <w:trHeight w:hRule="atLeast" w:val="635"/>
        </w:trP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6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</w:rPr>
              <w:t>ежбюджетные трансферты на реализацию полномочий контрольно-счетного органа муниципального образования «</w:t>
            </w:r>
            <w:r>
              <w:rPr>
                <w:sz w:val="20"/>
              </w:rPr>
              <w:t>Дедовичи</w:t>
            </w:r>
            <w:r>
              <w:rPr>
                <w:sz w:val="20"/>
              </w:rPr>
              <w:t xml:space="preserve">» по осуществлению внешнего муниципального финансового контроля 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60000">
            <w:pPr>
              <w:ind/>
              <w:jc w:val="center"/>
            </w:pPr>
            <w:r>
              <w:t>80</w:t>
            </w:r>
          </w:p>
        </w:tc>
      </w:tr>
      <w:t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6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</w:rPr>
              <w:t>ежбюджетные трансфер</w:t>
            </w:r>
            <w:r>
              <w:rPr>
                <w:sz w:val="20"/>
              </w:rPr>
              <w:t xml:space="preserve">ты на </w:t>
            </w:r>
            <w:r>
              <w:rPr>
                <w:sz w:val="20"/>
              </w:rPr>
              <w:t>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60000">
            <w:pPr>
              <w:ind/>
              <w:jc w:val="center"/>
            </w:pPr>
            <w:r>
              <w:t>60</w:t>
            </w:r>
          </w:p>
        </w:tc>
      </w:tr>
      <w:t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6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Межбюджетные трансферты на реализацию полномочий по назначению и выплате пенсий и доплат к трудовой пенсии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60000">
            <w:pPr>
              <w:ind/>
              <w:jc w:val="center"/>
            </w:pPr>
            <w:r>
              <w:t>70</w:t>
            </w:r>
          </w:p>
        </w:tc>
      </w:tr>
      <w:tr>
        <w:tc>
          <w:tcPr>
            <w:tcW w:type="dxa" w:w="6129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60000">
            <w:r>
              <w:t>ИТОГО</w:t>
            </w:r>
          </w:p>
        </w:tc>
        <w:tc>
          <w:tcPr>
            <w:tcW w:type="dxa" w:w="31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60000">
            <w:pPr>
              <w:ind/>
              <w:jc w:val="center"/>
            </w:pPr>
            <w:r>
              <w:t>210»</w:t>
            </w:r>
          </w:p>
        </w:tc>
      </w:tr>
    </w:tbl>
    <w:p w14:paraId="F7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F8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F9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FA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FB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FC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FD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FE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FF06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0007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0107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0207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0307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0407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0507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0607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Приложение 6</w:t>
      </w:r>
    </w:p>
    <w:p w14:paraId="0707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 </w:t>
      </w:r>
    </w:p>
    <w:p w14:paraId="0807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 xml:space="preserve">поселения «Дедовичи» от  № </w:t>
      </w:r>
    </w:p>
    <w:p w14:paraId="0907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</w:p>
    <w:p w14:paraId="0A07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                     «Приложение 14</w:t>
      </w:r>
    </w:p>
    <w:p w14:paraId="0B07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</w:t>
      </w:r>
    </w:p>
    <w:p w14:paraId="0C07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поселения «Дедовичи» от 28.12.2023 № 186</w:t>
      </w:r>
    </w:p>
    <w:p w14:paraId="0D07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 xml:space="preserve">«О бюджете муниципального образования </w:t>
      </w:r>
    </w:p>
    <w:p w14:paraId="0E07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>«Дедовичи» на 2024 год и на плановый</w:t>
      </w:r>
    </w:p>
    <w:p w14:paraId="0F07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период 2025 и 2026 годов» </w:t>
      </w:r>
    </w:p>
    <w:p w14:paraId="1007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Layout w:type="fixed"/>
      </w:tblPr>
      <w:tblGrid>
        <w:gridCol w:w="4951"/>
        <w:gridCol w:w="1440"/>
        <w:gridCol w:w="990"/>
        <w:gridCol w:w="1878"/>
      </w:tblGrid>
      <w:tr>
        <w:trPr>
          <w:trHeight w:hRule="exact" w:val="793"/>
        </w:trPr>
        <w:tc>
          <w:tcPr>
            <w:tcW w:type="dxa" w:w="9259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1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поселения на 2024 год</w:t>
            </w:r>
          </w:p>
        </w:tc>
      </w:tr>
      <w:tr>
        <w:trPr>
          <w:trHeight w:hRule="exact" w:val="30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7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</w:tr>
      <w:tr>
        <w:trPr>
          <w:trHeight w:hRule="exact" w:val="24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6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7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8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9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</w:t>
            </w:r>
          </w:p>
        </w:tc>
      </w:tr>
      <w:tr>
        <w:trPr>
          <w:trHeight w:hRule="exact" w:val="16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7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exact" w:val="75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0800000000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1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23331</w:t>
            </w:r>
          </w:p>
        </w:tc>
      </w:tr>
      <w:tr>
        <w:trPr>
          <w:trHeight w:hRule="exact" w:val="82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0810000000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5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6042</w:t>
            </w:r>
          </w:p>
        </w:tc>
      </w:tr>
      <w:tr>
        <w:trPr>
          <w:trHeight w:hRule="exact" w:val="672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0810100000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9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6042</w:t>
            </w:r>
          </w:p>
        </w:tc>
      </w:tr>
      <w:tr>
        <w:trPr>
          <w:trHeight w:hRule="exact" w:val="636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A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7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D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4085</w:t>
            </w:r>
          </w:p>
        </w:tc>
      </w:tr>
      <w:tr>
        <w:trPr>
          <w:trHeight w:hRule="exact" w:val="1272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E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1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2670</w:t>
            </w:r>
          </w:p>
        </w:tc>
      </w:tr>
      <w:tr>
        <w:trPr>
          <w:trHeight w:hRule="exact" w:val="54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2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5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1373</w:t>
            </w:r>
          </w:p>
        </w:tc>
      </w:tr>
      <w:tr>
        <w:trPr>
          <w:trHeight w:hRule="exact" w:val="37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6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9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552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D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1037</w:t>
            </w:r>
          </w:p>
        </w:tc>
      </w:tr>
      <w:tr>
        <w:trPr>
          <w:trHeight w:hRule="exact" w:val="1206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E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1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1037</w:t>
            </w:r>
          </w:p>
        </w:tc>
      </w:tr>
      <w:tr>
        <w:trPr>
          <w:trHeight w:hRule="exact" w:val="393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2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5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31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6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9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97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A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7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D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537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E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1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723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2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7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5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624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6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9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762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7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D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726</w:t>
            </w:r>
          </w:p>
        </w:tc>
      </w:tr>
      <w:tr>
        <w:trPr>
          <w:trHeight w:hRule="exact" w:val="1221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E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1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718</w:t>
            </w:r>
          </w:p>
        </w:tc>
      </w:tr>
      <w:tr>
        <w:trPr>
          <w:trHeight w:hRule="exact" w:val="624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2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5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969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6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0830000000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9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17289</w:t>
            </w:r>
          </w:p>
        </w:tc>
      </w:tr>
      <w:tr>
        <w:trPr>
          <w:trHeight w:hRule="exact" w:val="117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A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0830100000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D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17289</w:t>
            </w:r>
          </w:p>
        </w:tc>
      </w:tr>
      <w:tr>
        <w:trPr>
          <w:trHeight w:hRule="exact" w:val="42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7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1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5200</w:t>
            </w:r>
          </w:p>
        </w:tc>
      </w:tr>
      <w:tr>
        <w:trPr>
          <w:trHeight w:hRule="exact" w:val="54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2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5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5200</w:t>
            </w:r>
          </w:p>
        </w:tc>
      </w:tr>
      <w:tr>
        <w:trPr>
          <w:trHeight w:hRule="exact" w:val="31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9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552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A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D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348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1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830</w:t>
            </w:r>
          </w:p>
        </w:tc>
      </w:tr>
      <w:tr>
        <w:trPr>
          <w:trHeight w:hRule="exact" w:val="636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2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5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830</w:t>
            </w:r>
          </w:p>
        </w:tc>
      </w:tr>
      <w:tr>
        <w:trPr>
          <w:trHeight w:hRule="exact" w:val="474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9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2128</w:t>
            </w:r>
          </w:p>
        </w:tc>
      </w:tr>
      <w:tr>
        <w:trPr>
          <w:trHeight w:hRule="exact" w:val="49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A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D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2128</w:t>
            </w:r>
          </w:p>
        </w:tc>
      </w:tr>
      <w:tr>
        <w:trPr>
          <w:trHeight w:hRule="exact" w:val="33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E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поддержку местных инициатив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1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334</w:t>
            </w:r>
          </w:p>
        </w:tc>
      </w:tr>
      <w:tr>
        <w:trPr>
          <w:trHeight w:hRule="exact" w:val="49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2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5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334</w:t>
            </w:r>
          </w:p>
        </w:tc>
      </w:tr>
      <w:tr>
        <w:trPr>
          <w:trHeight w:hRule="exact" w:val="78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7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9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54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7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D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1458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E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любимому дому (1 этап). Благоустройство территории: пешеходной дорожки и площадок у подъездов №№ 1, 2 многоквартирного дома № 21 по ул. Октябрьская»)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083014156С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1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45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2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083014156С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5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168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6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любимому дому (1 этап). Благоустройство территории: пешеходной дорожки и площадок у подъездов №№ 1, 2 многоквартирного дома № 21 по ул. Октябрьская»)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08301W156С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9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636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A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08301W156С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D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148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E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любимому дому (2 этап). Благоустройство территории: пешеходной дорожки и площадок у подъездов №№ 3, 4 многоквартирного дома № 21 по ул. Октябрьская»)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083014156Т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1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64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2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083014156Т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5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33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6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любимому дому (2 этап). Благоустройство территории: пешеходной дорожки и площадок у подъездов №№ 3, 4 многоквартирного дома № 21 по ул. Октябрьская»)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08301W156Т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9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64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A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08301W156Т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D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141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E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любимому дому (3 этап). Благоустройство территории: пешеходной дорожки и площадок у подъездов №№ 5, 6 многоквартирного дома № 21 по ул. Октябрьская»)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083014156У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1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52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2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083014156У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5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169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6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любимому дому (3 этап). Благоустройство территории: пешеходной дорожки и площадок у подъездов №№ 5, 6 многоквартирного дома № 21 по ул. Октябрьская»)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08301W156У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9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54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A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08301W156У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D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33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E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«Сказка для детей (1 этап). Устройство бесшовного покрытия из резиновой крошки на детской площадке по адресу: рп. Дедовичи, ул. Егорова, возле МКД 12»)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083014156Ф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1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</w:t>
            </w:r>
          </w:p>
        </w:tc>
      </w:tr>
      <w:tr>
        <w:trPr>
          <w:trHeight w:hRule="exact" w:val="51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2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083014156Ф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5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</w:t>
            </w:r>
          </w:p>
        </w:tc>
      </w:tr>
      <w:tr>
        <w:trPr>
          <w:trHeight w:hRule="exact" w:val="147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6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«Сказка для детей (1 этап). Устройство бесшовного покрытия из резиновой крошки на детской площадке по адресу: рп. Дедовичи, ул. Егорова, возле МКД 12»)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08301W156Ф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9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</w:tr>
      <w:tr>
        <w:trPr>
          <w:trHeight w:hRule="exact" w:val="54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A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08301W156Ф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D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</w:tr>
      <w:tr>
        <w:trPr>
          <w:trHeight w:hRule="atLeast" w:val="148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E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«Сказка для детей (2 этап). Установка и благоустройство детской игровой площадки (для детей от 3 до 6 лет) по адресу: рп. Дедовичи, ул. Егорова, возле МКД 12»)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083014156Ц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1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2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083014156Ц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5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6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«Сказка для детей (2 этап). Установка и благоустройство детской игровой площадки (для детей от 3 до 6 лет) по адресу: рп. Дедовичи, ул. Егорова, возле МКД 12»)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08301W156Ц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9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</w:tr>
      <w:t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A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08301W156Ц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D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</w:tr>
      <w:t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E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1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2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5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6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9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A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D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atLeast" w:val="533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7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«Дедовичи» по направлениям расходов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1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1620</w:t>
            </w:r>
          </w:p>
        </w:tc>
      </w:tr>
      <w:tr>
        <w:trPr>
          <w:trHeight w:hRule="atLeast" w:val="473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80000">
            <w:pPr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5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1620</w:t>
            </w:r>
          </w:p>
        </w:tc>
      </w:tr>
      <w:t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6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9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1050</w:t>
            </w:r>
          </w:p>
        </w:tc>
      </w:tr>
      <w:t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A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D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1030</w:t>
            </w:r>
          </w:p>
        </w:tc>
      </w:tr>
      <w:t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E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1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</w:tr>
      <w:t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2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5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6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9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8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D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</w:tr>
      <w:t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E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1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</w:tr>
      <w:tr>
        <w:trPr>
          <w:trHeight w:hRule="atLeast" w:val="393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2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оплату исполнительных листов по решению суда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9080027500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8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5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430</w:t>
            </w:r>
          </w:p>
        </w:tc>
      </w:tr>
      <w:t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6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9080027500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9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430</w:t>
            </w:r>
          </w:p>
        </w:tc>
      </w:tr>
      <w:t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8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D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24951»</w:t>
            </w:r>
          </w:p>
        </w:tc>
      </w:tr>
    </w:tbl>
    <w:p w14:paraId="2E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F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0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1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2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3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sectPr>
      <w:headerReference r:id="rId1" w:type="default"/>
      <w:type w:val="nextPage"/>
      <w:pgSz w:h="16848" w:orient="portrait" w:w="11908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pacing w:val="0"/>
      <w:sz w:val="24"/>
    </w:rPr>
  </w:style>
  <w:style w:styleId="Style_4" w:type="paragraph">
    <w:name w:val="toc 2"/>
    <w:next w:val="Style_1"/>
    <w:link w:val="Style_4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toc 4"/>
    <w:next w:val="Style_1"/>
    <w:link w:val="Style_5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4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Колонтитул"/>
    <w:link w:val="Style_6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6_ch" w:type="character">
    <w:name w:val="Колонтитул"/>
    <w:link w:val="Style_6"/>
    <w:rPr>
      <w:rFonts w:ascii="XO Thames" w:hAnsi="XO Thames"/>
      <w:color w:val="000000"/>
      <w:spacing w:val="0"/>
      <w:sz w:val="20"/>
    </w:rPr>
  </w:style>
  <w:style w:styleId="Style_7" w:type="paragraph">
    <w:name w:val="Body Text"/>
    <w:basedOn w:val="Style_1"/>
    <w:link w:val="Style_7_ch"/>
    <w:pPr>
      <w:spacing w:after="140" w:before="0" w:line="276" w:lineRule="auto"/>
      <w:ind/>
    </w:pPr>
  </w:style>
  <w:style w:styleId="Style_7_ch" w:type="character">
    <w:name w:val="Body Text"/>
    <w:basedOn w:val="Style_1_ch"/>
    <w:link w:val="Style_7"/>
  </w:style>
  <w:style w:styleId="Style_8" w:type="paragraph">
    <w:name w:val="Заголовок"/>
    <w:basedOn w:val="Style_1"/>
    <w:next w:val="Style_7"/>
    <w:link w:val="Style_8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8_ch" w:type="character">
    <w:name w:val="Заголовок"/>
    <w:basedOn w:val="Style_1_ch"/>
    <w:link w:val="Style_8"/>
    <w:rPr>
      <w:rFonts w:ascii="Liberation Sans" w:hAnsi="Liberation Sans"/>
      <w:sz w:val="28"/>
    </w:rPr>
  </w:style>
  <w:style w:styleId="Style_9" w:type="paragraph">
    <w:name w:val="toc 6"/>
    <w:next w:val="Style_1"/>
    <w:link w:val="Style_9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6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Heading 51"/>
    <w:link w:val="Style_10_ch"/>
    <w:rPr>
      <w:rFonts w:ascii="XO Thames" w:hAnsi="XO Thames"/>
      <w:b w:val="1"/>
      <w:sz w:val="22"/>
    </w:rPr>
  </w:style>
  <w:style w:styleId="Style_10_ch" w:type="character">
    <w:name w:val="Heading 51"/>
    <w:link w:val="Style_10"/>
    <w:rPr>
      <w:rFonts w:ascii="XO Thames" w:hAnsi="XO Thames"/>
      <w:b w:val="1"/>
      <w:sz w:val="22"/>
    </w:rPr>
  </w:style>
  <w:style w:styleId="Style_11" w:type="paragraph">
    <w:name w:val="Contents 8"/>
    <w:link w:val="Style_11_ch"/>
    <w:rPr>
      <w:rFonts w:ascii="XO Thames" w:hAnsi="XO Thames"/>
      <w:sz w:val="28"/>
    </w:rPr>
  </w:style>
  <w:style w:styleId="Style_11_ch" w:type="character">
    <w:name w:val="Contents 8"/>
    <w:link w:val="Style_11"/>
    <w:rPr>
      <w:rFonts w:ascii="XO Thames" w:hAnsi="XO Thames"/>
      <w:sz w:val="28"/>
    </w:rPr>
  </w:style>
  <w:style w:styleId="Style_12" w:type="paragraph">
    <w:name w:val="toc 7"/>
    <w:next w:val="Style_1"/>
    <w:link w:val="Style_12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7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heading 3"/>
    <w:next w:val="Style_1"/>
    <w:link w:val="Style_1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3_ch" w:type="character">
    <w:name w:val="heading 3"/>
    <w:link w:val="Style_13"/>
    <w:rPr>
      <w:rFonts w:ascii="XO Thames" w:hAnsi="XO Thames"/>
      <w:b w:val="1"/>
      <w:color w:val="000000"/>
      <w:spacing w:val="0"/>
      <w:sz w:val="26"/>
    </w:rPr>
  </w:style>
  <w:style w:styleId="Style_14" w:type="paragraph">
    <w:name w:val="Internet link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4_ch" w:type="character">
    <w:name w:val="Internet link"/>
    <w:link w:val="Style_14"/>
    <w:rPr>
      <w:rFonts w:ascii="Times New Roman" w:hAnsi="Times New Roman"/>
      <w:color w:val="0000FF"/>
      <w:spacing w:val="0"/>
      <w:sz w:val="20"/>
      <w:u w:val="single"/>
    </w:rPr>
  </w:style>
  <w:style w:styleId="Style_15" w:type="paragraph">
    <w:name w:val="Heading 41"/>
    <w:link w:val="Style_15_ch"/>
    <w:rPr>
      <w:rFonts w:ascii="XO Thames" w:hAnsi="XO Thames"/>
      <w:b w:val="1"/>
      <w:sz w:val="24"/>
    </w:rPr>
  </w:style>
  <w:style w:styleId="Style_15_ch" w:type="character">
    <w:name w:val="Heading 41"/>
    <w:link w:val="Style_15"/>
    <w:rPr>
      <w:rFonts w:ascii="XO Thames" w:hAnsi="XO Thames"/>
      <w:b w:val="1"/>
      <w:sz w:val="24"/>
    </w:rPr>
  </w:style>
  <w:style w:styleId="Style_16" w:type="paragraph">
    <w:name w:val="Contents 4"/>
    <w:link w:val="Style_16_ch"/>
    <w:rPr>
      <w:rFonts w:ascii="XO Thames" w:hAnsi="XO Thames"/>
      <w:sz w:val="28"/>
    </w:rPr>
  </w:style>
  <w:style w:styleId="Style_16_ch" w:type="character">
    <w:name w:val="Contents 4"/>
    <w:link w:val="Style_16"/>
    <w:rPr>
      <w:rFonts w:ascii="XO Thames" w:hAnsi="XO Thames"/>
      <w:sz w:val="28"/>
    </w:rPr>
  </w:style>
  <w:style w:styleId="Style_17" w:type="paragraph">
    <w:name w:val="Caption"/>
    <w:basedOn w:val="Style_1"/>
    <w:link w:val="Style_17_ch"/>
    <w:pPr>
      <w:spacing w:after="120" w:before="120"/>
      <w:ind/>
    </w:pPr>
    <w:rPr>
      <w:i w:val="1"/>
      <w:sz w:val="24"/>
    </w:rPr>
  </w:style>
  <w:style w:styleId="Style_17_ch" w:type="character">
    <w:name w:val="Caption"/>
    <w:basedOn w:val="Style_1_ch"/>
    <w:link w:val="Style_17"/>
    <w:rPr>
      <w:i w:val="1"/>
      <w:sz w:val="24"/>
    </w:rPr>
  </w:style>
  <w:style w:styleId="Style_18" w:type="paragraph">
    <w:name w:val="Contents 6"/>
    <w:link w:val="Style_18_ch"/>
    <w:rPr>
      <w:rFonts w:ascii="XO Thames" w:hAnsi="XO Thames"/>
      <w:sz w:val="28"/>
    </w:rPr>
  </w:style>
  <w:style w:styleId="Style_18_ch" w:type="character">
    <w:name w:val="Contents 6"/>
    <w:link w:val="Style_18"/>
    <w:rPr>
      <w:rFonts w:ascii="XO Thames" w:hAnsi="XO Thames"/>
      <w:sz w:val="28"/>
    </w:rPr>
  </w:style>
  <w:style w:styleId="Style_19" w:type="paragraph">
    <w:name w:val="Default Paragraph Font1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9_ch" w:type="character">
    <w:name w:val="Default Paragraph Font1"/>
    <w:link w:val="Style_19"/>
    <w:rPr>
      <w:rFonts w:ascii="Times New Roman" w:hAnsi="Times New Roman"/>
      <w:color w:val="000000"/>
      <w:spacing w:val="0"/>
      <w:sz w:val="20"/>
    </w:rPr>
  </w:style>
  <w:style w:styleId="Style_20" w:type="paragraph">
    <w:name w:val="List"/>
    <w:basedOn w:val="Style_7"/>
    <w:link w:val="Style_20_ch"/>
  </w:style>
  <w:style w:styleId="Style_20_ch" w:type="character">
    <w:name w:val="List"/>
    <w:basedOn w:val="Style_7_ch"/>
    <w:link w:val="Style_20"/>
  </w:style>
  <w:style w:styleId="Style_21" w:type="paragraph">
    <w:name w:val="Heading 21"/>
    <w:link w:val="Style_21_ch"/>
    <w:rPr>
      <w:rFonts w:ascii="XO Thames" w:hAnsi="XO Thames"/>
      <w:b w:val="1"/>
      <w:sz w:val="28"/>
    </w:rPr>
  </w:style>
  <w:style w:styleId="Style_21_ch" w:type="character">
    <w:name w:val="Heading 21"/>
    <w:link w:val="Style_21"/>
    <w:rPr>
      <w:rFonts w:ascii="XO Thames" w:hAnsi="XO Thames"/>
      <w:b w:val="1"/>
      <w:sz w:val="28"/>
    </w:rPr>
  </w:style>
  <w:style w:styleId="Style_22" w:type="paragraph">
    <w:name w:val="Contents 3"/>
    <w:link w:val="Style_22_ch"/>
    <w:rPr>
      <w:rFonts w:ascii="XO Thames" w:hAnsi="XO Thames"/>
      <w:sz w:val="28"/>
    </w:rPr>
  </w:style>
  <w:style w:styleId="Style_22_ch" w:type="character">
    <w:name w:val="Contents 3"/>
    <w:link w:val="Style_22"/>
    <w:rPr>
      <w:rFonts w:ascii="XO Thames" w:hAnsi="XO Thames"/>
      <w:sz w:val="28"/>
    </w:rPr>
  </w:style>
  <w:style w:styleId="Style_23" w:type="paragraph">
    <w:name w:val="toc 3"/>
    <w:next w:val="Style_1"/>
    <w:link w:val="Style_23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3_ch" w:type="character">
    <w:name w:val="toc 3"/>
    <w:link w:val="Style_23"/>
    <w:rPr>
      <w:rFonts w:ascii="XO Thames" w:hAnsi="XO Thames"/>
      <w:color w:val="000000"/>
      <w:spacing w:val="0"/>
      <w:sz w:val="28"/>
    </w:rPr>
  </w:style>
  <w:style w:styleId="Style_24" w:type="paragraph">
    <w:name w:val="Contents 9"/>
    <w:link w:val="Style_24_ch"/>
    <w:rPr>
      <w:rFonts w:ascii="XO Thames" w:hAnsi="XO Thames"/>
      <w:sz w:val="28"/>
    </w:rPr>
  </w:style>
  <w:style w:styleId="Style_24_ch" w:type="character">
    <w:name w:val="Contents 9"/>
    <w:link w:val="Style_24"/>
    <w:rPr>
      <w:rFonts w:ascii="XO Thames" w:hAnsi="XO Thames"/>
      <w:sz w:val="28"/>
    </w:rPr>
  </w:style>
  <w:style w:styleId="Style_25" w:type="paragraph">
    <w:name w:val="heading 5"/>
    <w:next w:val="Style_1"/>
    <w:link w:val="Style_2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5_ch" w:type="character">
    <w:name w:val="heading 5"/>
    <w:link w:val="Style_25"/>
    <w:rPr>
      <w:rFonts w:ascii="XO Thames" w:hAnsi="XO Thames"/>
      <w:b w:val="1"/>
      <w:color w:val="000000"/>
      <w:spacing w:val="0"/>
      <w:sz w:val="22"/>
    </w:rPr>
  </w:style>
  <w:style w:styleId="Style_26" w:type="paragraph">
    <w:name w:val="Heading 31"/>
    <w:link w:val="Style_26_ch"/>
    <w:rPr>
      <w:rFonts w:ascii="XO Thames" w:hAnsi="XO Thames"/>
      <w:b w:val="1"/>
      <w:sz w:val="26"/>
    </w:rPr>
  </w:style>
  <w:style w:styleId="Style_26_ch" w:type="character">
    <w:name w:val="Heading 31"/>
    <w:link w:val="Style_26"/>
    <w:rPr>
      <w:rFonts w:ascii="XO Thames" w:hAnsi="XO Thames"/>
      <w:b w:val="1"/>
      <w:sz w:val="26"/>
    </w:rPr>
  </w:style>
  <w:style w:styleId="Style_27" w:type="paragraph">
    <w:name w:val="heading 1"/>
    <w:next w:val="Style_1"/>
    <w:link w:val="Style_2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7_ch" w:type="character">
    <w:name w:val="heading 1"/>
    <w:link w:val="Style_27"/>
    <w:rPr>
      <w:rFonts w:ascii="XO Thames" w:hAnsi="XO Thames"/>
      <w:b w:val="1"/>
      <w:color w:val="000000"/>
      <w:spacing w:val="0"/>
      <w:sz w:val="32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1"/>
    <w:link w:val="Style_30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0_ch" w:type="character">
    <w:name w:val="toc 1"/>
    <w:link w:val="Style_30"/>
    <w:rPr>
      <w:rFonts w:ascii="XO Thames" w:hAnsi="XO Thames"/>
      <w:b w:val="1"/>
      <w:color w:val="000000"/>
      <w:spacing w:val="0"/>
      <w:sz w:val="28"/>
    </w:rPr>
  </w:style>
  <w:style w:styleId="Style_31" w:type="paragraph">
    <w:name w:val="Header and Footer"/>
    <w:link w:val="Style_31_ch"/>
    <w:rPr>
      <w:rFonts w:ascii="XO Thames" w:hAnsi="XO Thames"/>
      <w:sz w:val="20"/>
    </w:rPr>
  </w:style>
  <w:style w:styleId="Style_31_ch" w:type="character">
    <w:name w:val="Header and Footer"/>
    <w:link w:val="Style_31"/>
    <w:rPr>
      <w:rFonts w:ascii="XO Thames" w:hAnsi="XO Thames"/>
      <w:sz w:val="20"/>
    </w:rPr>
  </w:style>
  <w:style w:styleId="Style_32" w:type="paragraph">
    <w:name w:val="Footnote1"/>
    <w:link w:val="Style_3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2_ch" w:type="character">
    <w:name w:val="Footnote1"/>
    <w:link w:val="Style_32"/>
    <w:rPr>
      <w:rFonts w:ascii="XO Thames" w:hAnsi="XO Thames"/>
      <w:color w:val="000000"/>
      <w:spacing w:val="0"/>
      <w:sz w:val="22"/>
    </w:rPr>
  </w:style>
  <w:style w:styleId="Style_33" w:type="paragraph">
    <w:name w:val="Heading 11"/>
    <w:link w:val="Style_33_ch"/>
    <w:rPr>
      <w:rFonts w:ascii="XO Thames" w:hAnsi="XO Thames"/>
      <w:b w:val="1"/>
      <w:sz w:val="32"/>
    </w:rPr>
  </w:style>
  <w:style w:styleId="Style_33_ch" w:type="character">
    <w:name w:val="Heading 11"/>
    <w:link w:val="Style_33"/>
    <w:rPr>
      <w:rFonts w:ascii="XO Thames" w:hAnsi="XO Thames"/>
      <w:b w:val="1"/>
      <w:sz w:val="32"/>
    </w:rPr>
  </w:style>
  <w:style w:styleId="Style_34" w:type="paragraph">
    <w:name w:val="toc 9"/>
    <w:next w:val="Style_1"/>
    <w:link w:val="Style_34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4_ch" w:type="character">
    <w:name w:val="toc 9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Contents 7"/>
    <w:link w:val="Style_35_ch"/>
    <w:rPr>
      <w:rFonts w:ascii="XO Thames" w:hAnsi="XO Thames"/>
      <w:sz w:val="28"/>
    </w:rPr>
  </w:style>
  <w:style w:styleId="Style_35_ch" w:type="character">
    <w:name w:val="Contents 7"/>
    <w:link w:val="Style_35"/>
    <w:rPr>
      <w:rFonts w:ascii="XO Thames" w:hAnsi="XO Thames"/>
      <w:sz w:val="28"/>
    </w:rPr>
  </w:style>
  <w:style w:styleId="Style_36" w:type="paragraph">
    <w:name w:val="toc 8"/>
    <w:next w:val="Style_1"/>
    <w:link w:val="Style_36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6_ch" w:type="character">
    <w:name w:val="toc 8"/>
    <w:link w:val="Style_36"/>
    <w:rPr>
      <w:rFonts w:ascii="XO Thames" w:hAnsi="XO Thames"/>
      <w:color w:val="000000"/>
      <w:spacing w:val="0"/>
      <w:sz w:val="28"/>
    </w:rPr>
  </w:style>
  <w:style w:styleId="Style_37" w:type="paragraph">
    <w:name w:val="Contents 5"/>
    <w:link w:val="Style_37_ch"/>
    <w:rPr>
      <w:rFonts w:ascii="XO Thames" w:hAnsi="XO Thames"/>
      <w:sz w:val="28"/>
    </w:rPr>
  </w:style>
  <w:style w:styleId="Style_37_ch" w:type="character">
    <w:name w:val="Contents 5"/>
    <w:link w:val="Style_37"/>
    <w:rPr>
      <w:rFonts w:ascii="XO Thames" w:hAnsi="XO Thames"/>
      <w:sz w:val="28"/>
    </w:rPr>
  </w:style>
  <w:style w:styleId="Style_38" w:type="paragraph">
    <w:name w:val="Title1"/>
    <w:link w:val="Style_38_ch"/>
    <w:rPr>
      <w:rFonts w:ascii="XO Thames" w:hAnsi="XO Thames"/>
      <w:b w:val="1"/>
      <w:caps w:val="1"/>
      <w:sz w:val="40"/>
    </w:rPr>
  </w:style>
  <w:style w:styleId="Style_38_ch" w:type="character">
    <w:name w:val="Title1"/>
    <w:link w:val="Style_38"/>
    <w:rPr>
      <w:rFonts w:ascii="XO Thames" w:hAnsi="XO Thames"/>
      <w:b w:val="1"/>
      <w:caps w:val="1"/>
      <w:sz w:val="40"/>
    </w:rPr>
  </w:style>
  <w:style w:styleId="Style_39" w:type="paragraph">
    <w:name w:val="toc 5"/>
    <w:next w:val="Style_1"/>
    <w:link w:val="Style_39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toc 5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Subtitle"/>
    <w:next w:val="Style_1"/>
    <w:link w:val="Style_40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0_ch" w:type="character">
    <w:name w:val="Subtitle"/>
    <w:link w:val="Style_40"/>
    <w:rPr>
      <w:rFonts w:ascii="XO Thames" w:hAnsi="XO Thames"/>
      <w:i w:val="1"/>
      <w:color w:val="000000"/>
      <w:spacing w:val="0"/>
      <w:sz w:val="24"/>
    </w:rPr>
  </w:style>
  <w:style w:styleId="Style_41" w:type="paragraph">
    <w:name w:val="Subtitle1"/>
    <w:link w:val="Style_41_ch"/>
    <w:rPr>
      <w:rFonts w:ascii="XO Thames" w:hAnsi="XO Thames"/>
      <w:i w:val="1"/>
      <w:sz w:val="24"/>
    </w:rPr>
  </w:style>
  <w:style w:styleId="Style_41_ch" w:type="character">
    <w:name w:val="Subtitle1"/>
    <w:link w:val="Style_41"/>
    <w:rPr>
      <w:rFonts w:ascii="XO Thames" w:hAnsi="XO Thames"/>
      <w:i w:val="1"/>
      <w:sz w:val="24"/>
    </w:rPr>
  </w:style>
  <w:style w:styleId="Style_42" w:type="paragraph">
    <w:name w:val="Contents 2"/>
    <w:link w:val="Style_42_ch"/>
    <w:rPr>
      <w:rFonts w:ascii="XO Thames" w:hAnsi="XO Thames"/>
      <w:sz w:val="28"/>
    </w:rPr>
  </w:style>
  <w:style w:styleId="Style_42_ch" w:type="character">
    <w:name w:val="Contents 2"/>
    <w:link w:val="Style_42"/>
    <w:rPr>
      <w:rFonts w:ascii="XO Thames" w:hAnsi="XO Thames"/>
      <w:sz w:val="28"/>
    </w:rPr>
  </w:style>
  <w:style w:styleId="Style_43" w:type="paragraph">
    <w:name w:val="Title"/>
    <w:next w:val="Style_1"/>
    <w:link w:val="Style_43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43_ch" w:type="character">
    <w:name w:val="Title"/>
    <w:link w:val="Style_43"/>
    <w:rPr>
      <w:rFonts w:ascii="XO Thames" w:hAnsi="XO Thames"/>
      <w:b w:val="1"/>
      <w:caps w:val="1"/>
      <w:color w:val="000000"/>
      <w:spacing w:val="0"/>
      <w:sz w:val="40"/>
    </w:rPr>
  </w:style>
  <w:style w:styleId="Style_44" w:type="paragraph">
    <w:name w:val="heading 4"/>
    <w:next w:val="Style_1"/>
    <w:link w:val="Style_44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44_ch" w:type="character">
    <w:name w:val="heading 4"/>
    <w:link w:val="Style_44"/>
    <w:rPr>
      <w:rFonts w:ascii="XO Thames" w:hAnsi="XO Thames"/>
      <w:b w:val="1"/>
      <w:color w:val="000000"/>
      <w:spacing w:val="0"/>
      <w:sz w:val="24"/>
    </w:rPr>
  </w:style>
  <w:style w:styleId="Style_3" w:type="paragraph">
    <w:name w:val="heading 2"/>
    <w:next w:val="Style_1"/>
    <w:link w:val="Style_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3_ch" w:type="character">
    <w:name w:val="heading 2"/>
    <w:link w:val="Style_3"/>
    <w:rPr>
      <w:rFonts w:ascii="XO Thames" w:hAnsi="XO Thames"/>
      <w:b w:val="1"/>
      <w:color w:val="000000"/>
      <w:spacing w:val="0"/>
      <w:sz w:val="28"/>
    </w:rPr>
  </w:style>
  <w:style w:styleId="Style_45" w:type="paragraph">
    <w:name w:val="Contents 1"/>
    <w:link w:val="Style_45_ch"/>
    <w:rPr>
      <w:rFonts w:ascii="XO Thames" w:hAnsi="XO Thames"/>
      <w:b w:val="1"/>
      <w:sz w:val="28"/>
    </w:rPr>
  </w:style>
  <w:style w:styleId="Style_45_ch" w:type="character">
    <w:name w:val="Contents 1"/>
    <w:link w:val="Style_45"/>
    <w:rPr>
      <w:rFonts w:ascii="XO Thames" w:hAnsi="XO Thames"/>
      <w:b w:val="1"/>
      <w:sz w:val="28"/>
    </w:rPr>
  </w:style>
  <w:style w:styleId="Style_46" w:type="paragraph">
    <w:name w:val="Указатель"/>
    <w:basedOn w:val="Style_1"/>
    <w:link w:val="Style_46_ch"/>
  </w:style>
  <w:style w:styleId="Style_46_ch" w:type="character">
    <w:name w:val="Указатель"/>
    <w:basedOn w:val="Style_1_ch"/>
    <w:link w:val="Style_46"/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0"/>
        <a:ln w="0"/>
        <a:ln w="0"/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2024-11-05T12:19:02Z</dcterms:modified>
</cp:coreProperties>
</file>