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4E" w:rsidRPr="0076448C" w:rsidRDefault="00F6444E" w:rsidP="00F6444E">
      <w:pPr>
        <w:jc w:val="center"/>
        <w:rPr>
          <w:sz w:val="28"/>
          <w:szCs w:val="28"/>
        </w:rPr>
      </w:pPr>
      <w:r w:rsidRPr="0076448C">
        <w:rPr>
          <w:sz w:val="28"/>
          <w:szCs w:val="28"/>
        </w:rPr>
        <w:t>ПСКОВСКАЯ ОБЛАСТЬ</w:t>
      </w:r>
    </w:p>
    <w:p w:rsidR="00F6444E" w:rsidRPr="0076448C" w:rsidRDefault="00F6444E" w:rsidP="00F6444E">
      <w:pPr>
        <w:jc w:val="center"/>
        <w:rPr>
          <w:sz w:val="28"/>
          <w:szCs w:val="28"/>
        </w:rPr>
      </w:pPr>
      <w:r w:rsidRPr="0076448C">
        <w:rPr>
          <w:sz w:val="28"/>
          <w:szCs w:val="28"/>
        </w:rPr>
        <w:t>МУНИЦИПАЛЬНОЕ ОБРАЗОВАНИЕ «ДЕДОВИЧСКИЙ РАЙОН»</w:t>
      </w:r>
    </w:p>
    <w:p w:rsidR="00F6444E" w:rsidRPr="0076448C" w:rsidRDefault="00F6444E" w:rsidP="00F6444E">
      <w:pPr>
        <w:jc w:val="center"/>
        <w:rPr>
          <w:sz w:val="28"/>
          <w:szCs w:val="28"/>
        </w:rPr>
      </w:pPr>
    </w:p>
    <w:p w:rsidR="00F6444E" w:rsidRPr="0076448C" w:rsidRDefault="00F6444E" w:rsidP="00F6444E">
      <w:pPr>
        <w:jc w:val="center"/>
        <w:rPr>
          <w:sz w:val="28"/>
          <w:szCs w:val="28"/>
        </w:rPr>
      </w:pPr>
      <w:r w:rsidRPr="0076448C">
        <w:rPr>
          <w:sz w:val="28"/>
          <w:szCs w:val="28"/>
        </w:rPr>
        <w:t>АДМИНИСТРАЦИЯ ДЕДОВИЧСКОГО РАЙОНА</w:t>
      </w:r>
    </w:p>
    <w:p w:rsidR="00F6444E" w:rsidRPr="0076448C" w:rsidRDefault="00F6444E" w:rsidP="00F6444E">
      <w:pPr>
        <w:jc w:val="center"/>
        <w:rPr>
          <w:sz w:val="28"/>
          <w:szCs w:val="28"/>
        </w:rPr>
      </w:pPr>
    </w:p>
    <w:p w:rsidR="00F6444E" w:rsidRPr="0076448C" w:rsidRDefault="00F6444E" w:rsidP="00F6444E">
      <w:pPr>
        <w:jc w:val="center"/>
        <w:rPr>
          <w:sz w:val="28"/>
          <w:szCs w:val="28"/>
        </w:rPr>
      </w:pPr>
      <w:r w:rsidRPr="0076448C">
        <w:rPr>
          <w:sz w:val="28"/>
          <w:szCs w:val="28"/>
        </w:rPr>
        <w:t>ПОСТАНОВЛЕНИЕ</w:t>
      </w:r>
    </w:p>
    <w:p w:rsidR="00F6444E" w:rsidRPr="0076448C" w:rsidRDefault="00F6444E" w:rsidP="00F6444E">
      <w:pPr>
        <w:jc w:val="center"/>
        <w:rPr>
          <w:sz w:val="28"/>
          <w:szCs w:val="28"/>
        </w:rPr>
      </w:pPr>
    </w:p>
    <w:p w:rsidR="00F6444E" w:rsidRPr="0076448C" w:rsidRDefault="00F6444E" w:rsidP="00F6444E">
      <w:pPr>
        <w:jc w:val="center"/>
        <w:rPr>
          <w:sz w:val="28"/>
          <w:szCs w:val="28"/>
        </w:rPr>
      </w:pPr>
    </w:p>
    <w:p w:rsidR="00F6444E" w:rsidRPr="0076448C" w:rsidRDefault="00F6444E" w:rsidP="00F6444E">
      <w:pPr>
        <w:jc w:val="center"/>
        <w:rPr>
          <w:sz w:val="28"/>
          <w:szCs w:val="28"/>
        </w:rPr>
      </w:pPr>
    </w:p>
    <w:p w:rsidR="00F6444E" w:rsidRPr="0076448C" w:rsidRDefault="00F6444E" w:rsidP="00F6444E">
      <w:pPr>
        <w:rPr>
          <w:sz w:val="28"/>
          <w:szCs w:val="28"/>
        </w:rPr>
      </w:pPr>
      <w:r w:rsidRPr="0076448C">
        <w:rPr>
          <w:sz w:val="28"/>
          <w:szCs w:val="28"/>
        </w:rPr>
        <w:t xml:space="preserve">от </w:t>
      </w:r>
      <w:r w:rsidR="0076448C" w:rsidRPr="0076448C">
        <w:rPr>
          <w:sz w:val="28"/>
          <w:szCs w:val="28"/>
        </w:rPr>
        <w:t>14.11.2023</w:t>
      </w:r>
      <w:r w:rsidRPr="0076448C">
        <w:rPr>
          <w:sz w:val="28"/>
          <w:szCs w:val="28"/>
        </w:rPr>
        <w:tab/>
      </w:r>
      <w:r w:rsidRPr="0076448C">
        <w:rPr>
          <w:sz w:val="28"/>
          <w:szCs w:val="28"/>
        </w:rPr>
        <w:tab/>
      </w:r>
      <w:r w:rsidRPr="0076448C">
        <w:rPr>
          <w:sz w:val="28"/>
          <w:szCs w:val="28"/>
        </w:rPr>
        <w:tab/>
      </w:r>
      <w:r w:rsidRPr="0076448C">
        <w:rPr>
          <w:sz w:val="28"/>
          <w:szCs w:val="28"/>
        </w:rPr>
        <w:tab/>
      </w:r>
      <w:r w:rsidRPr="0076448C">
        <w:rPr>
          <w:sz w:val="28"/>
          <w:szCs w:val="28"/>
        </w:rPr>
        <w:tab/>
      </w:r>
      <w:r w:rsidRPr="0076448C">
        <w:rPr>
          <w:sz w:val="28"/>
          <w:szCs w:val="28"/>
        </w:rPr>
        <w:tab/>
      </w:r>
      <w:r w:rsidRPr="0076448C">
        <w:rPr>
          <w:sz w:val="28"/>
          <w:szCs w:val="28"/>
        </w:rPr>
        <w:tab/>
      </w:r>
      <w:r w:rsidRPr="0076448C">
        <w:rPr>
          <w:sz w:val="28"/>
          <w:szCs w:val="28"/>
        </w:rPr>
        <w:tab/>
        <w:t xml:space="preserve">            № </w:t>
      </w:r>
      <w:r w:rsidR="0076448C" w:rsidRPr="0076448C">
        <w:rPr>
          <w:sz w:val="28"/>
          <w:szCs w:val="28"/>
        </w:rPr>
        <w:t>544</w:t>
      </w:r>
    </w:p>
    <w:p w:rsidR="00F6444E" w:rsidRPr="0076448C" w:rsidRDefault="00F6444E" w:rsidP="00F6444E">
      <w:pPr>
        <w:jc w:val="center"/>
        <w:rPr>
          <w:sz w:val="28"/>
          <w:szCs w:val="28"/>
        </w:rPr>
      </w:pPr>
      <w:proofErr w:type="spellStart"/>
      <w:r w:rsidRPr="0076448C">
        <w:rPr>
          <w:sz w:val="28"/>
          <w:szCs w:val="28"/>
        </w:rPr>
        <w:t>рп</w:t>
      </w:r>
      <w:proofErr w:type="spellEnd"/>
      <w:r w:rsidRPr="0076448C">
        <w:rPr>
          <w:sz w:val="28"/>
          <w:szCs w:val="28"/>
        </w:rPr>
        <w:t>. Дедовичи</w:t>
      </w:r>
    </w:p>
    <w:p w:rsidR="00F6444E" w:rsidRPr="0076448C" w:rsidRDefault="00F6444E" w:rsidP="00F6444E">
      <w:pPr>
        <w:pStyle w:val="a8"/>
        <w:spacing w:before="90"/>
        <w:ind w:left="202" w:right="5831"/>
        <w:rPr>
          <w:sz w:val="28"/>
          <w:szCs w:val="28"/>
        </w:rPr>
      </w:pPr>
    </w:p>
    <w:p w:rsidR="00A84310" w:rsidRPr="0076448C" w:rsidRDefault="00A84310" w:rsidP="00CB0125">
      <w:pPr>
        <w:pStyle w:val="21"/>
        <w:spacing w:line="228" w:lineRule="auto"/>
        <w:jc w:val="center"/>
        <w:rPr>
          <w:color w:val="FF0000"/>
          <w:sz w:val="28"/>
          <w:szCs w:val="28"/>
        </w:rPr>
      </w:pPr>
    </w:p>
    <w:p w:rsidR="00CB0125" w:rsidRPr="0076448C" w:rsidRDefault="00CB0125" w:rsidP="00E24ACE">
      <w:pPr>
        <w:jc w:val="center"/>
        <w:rPr>
          <w:sz w:val="28"/>
          <w:szCs w:val="28"/>
        </w:rPr>
      </w:pPr>
      <w:r w:rsidRPr="0076448C">
        <w:rPr>
          <w:bCs/>
          <w:spacing w:val="-2"/>
          <w:sz w:val="28"/>
          <w:szCs w:val="28"/>
        </w:rPr>
        <w:t>Об</w:t>
      </w:r>
      <w:r w:rsidR="00E24ACE" w:rsidRPr="0076448C">
        <w:rPr>
          <w:bCs/>
          <w:spacing w:val="-2"/>
          <w:sz w:val="28"/>
          <w:szCs w:val="28"/>
        </w:rPr>
        <w:t xml:space="preserve"> утверждении </w:t>
      </w:r>
      <w:r w:rsidR="00E24ACE" w:rsidRPr="0076448C">
        <w:rPr>
          <w:sz w:val="28"/>
          <w:szCs w:val="28"/>
        </w:rPr>
        <w:t xml:space="preserve">предварительных итогов социально-экономического развития </w:t>
      </w:r>
      <w:r w:rsidR="0046061F" w:rsidRPr="0076448C">
        <w:rPr>
          <w:sz w:val="28"/>
          <w:szCs w:val="28"/>
        </w:rPr>
        <w:t>муниципального образования «Дедовичский район»</w:t>
      </w:r>
      <w:r w:rsidR="00E24ACE" w:rsidRPr="0076448C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E50A82" w:rsidRPr="0076448C">
        <w:rPr>
          <w:sz w:val="28"/>
          <w:szCs w:val="28"/>
        </w:rPr>
        <w:t>за 2023</w:t>
      </w:r>
      <w:r w:rsidR="00E24ACE" w:rsidRPr="0076448C">
        <w:rPr>
          <w:sz w:val="28"/>
          <w:szCs w:val="28"/>
        </w:rPr>
        <w:t>год</w:t>
      </w:r>
    </w:p>
    <w:p w:rsidR="00A84310" w:rsidRPr="0076448C" w:rsidRDefault="00A84310" w:rsidP="00E24ACE">
      <w:pPr>
        <w:jc w:val="center"/>
        <w:rPr>
          <w:b/>
          <w:bCs/>
          <w:spacing w:val="-2"/>
          <w:sz w:val="28"/>
          <w:szCs w:val="28"/>
        </w:rPr>
      </w:pPr>
    </w:p>
    <w:p w:rsidR="0046061F" w:rsidRPr="0076448C" w:rsidRDefault="0046061F" w:rsidP="00E24ACE">
      <w:pPr>
        <w:jc w:val="center"/>
        <w:rPr>
          <w:b/>
          <w:bCs/>
          <w:spacing w:val="-2"/>
          <w:sz w:val="28"/>
          <w:szCs w:val="28"/>
        </w:rPr>
      </w:pPr>
    </w:p>
    <w:p w:rsidR="00CB0125" w:rsidRPr="0076448C" w:rsidRDefault="00CB0125" w:rsidP="0076448C">
      <w:pPr>
        <w:pStyle w:val="a8"/>
        <w:spacing w:after="0"/>
        <w:ind w:firstLine="709"/>
        <w:jc w:val="both"/>
        <w:rPr>
          <w:spacing w:val="-2"/>
          <w:sz w:val="28"/>
          <w:szCs w:val="28"/>
        </w:rPr>
      </w:pPr>
      <w:r w:rsidRPr="0076448C">
        <w:rPr>
          <w:sz w:val="28"/>
          <w:szCs w:val="28"/>
        </w:rPr>
        <w:t>Руководствуясь ста</w:t>
      </w:r>
      <w:r w:rsidR="006F48C4" w:rsidRPr="0076448C">
        <w:rPr>
          <w:sz w:val="28"/>
          <w:szCs w:val="28"/>
        </w:rPr>
        <w:t>тьями 172 и 184.</w:t>
      </w:r>
      <w:r w:rsidR="00E24ACE" w:rsidRPr="0076448C">
        <w:rPr>
          <w:sz w:val="28"/>
          <w:szCs w:val="28"/>
        </w:rPr>
        <w:t xml:space="preserve">2 </w:t>
      </w:r>
      <w:r w:rsidRPr="0076448C">
        <w:rPr>
          <w:sz w:val="28"/>
          <w:szCs w:val="28"/>
        </w:rPr>
        <w:t xml:space="preserve">Бюджетного кодекса Российской Федерации, Уставом </w:t>
      </w:r>
      <w:r w:rsidR="0046061F" w:rsidRPr="0076448C">
        <w:rPr>
          <w:sz w:val="28"/>
          <w:szCs w:val="28"/>
        </w:rPr>
        <w:t>муниципального образования «Дедовичский район»</w:t>
      </w:r>
      <w:r w:rsidRPr="0076448C">
        <w:rPr>
          <w:sz w:val="28"/>
          <w:szCs w:val="28"/>
        </w:rPr>
        <w:t xml:space="preserve">, Положением «О бюджетном процессе в </w:t>
      </w:r>
      <w:r w:rsidR="0046061F" w:rsidRPr="0076448C">
        <w:rPr>
          <w:sz w:val="28"/>
          <w:szCs w:val="28"/>
        </w:rPr>
        <w:t>муниципальном образовании «Дедовичский район»</w:t>
      </w:r>
      <w:r w:rsidR="00F05332" w:rsidRPr="0076448C">
        <w:rPr>
          <w:sz w:val="28"/>
          <w:szCs w:val="28"/>
        </w:rPr>
        <w:t>, утвержденном решением Собрания депутатов Дедовичского района от 27.05.2015 №266,</w:t>
      </w:r>
      <w:r w:rsidR="0046061F" w:rsidRPr="0076448C">
        <w:rPr>
          <w:sz w:val="28"/>
          <w:szCs w:val="28"/>
        </w:rPr>
        <w:t xml:space="preserve"> Администрация Дедовичского района ПОСТАНОВЛЯЕТ:</w:t>
      </w:r>
    </w:p>
    <w:p w:rsidR="0076448C" w:rsidRDefault="0076448C" w:rsidP="0076448C">
      <w:pPr>
        <w:pStyle w:val="a8"/>
        <w:shd w:val="clear" w:color="auto" w:fill="FFFFFF"/>
        <w:tabs>
          <w:tab w:val="left" w:pos="813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ACE" w:rsidRPr="0076448C">
        <w:rPr>
          <w:sz w:val="28"/>
          <w:szCs w:val="28"/>
        </w:rPr>
        <w:t xml:space="preserve">Утвердить предварительные итоги социально- экономического развития </w:t>
      </w:r>
      <w:r w:rsidR="0046061F" w:rsidRPr="0076448C">
        <w:rPr>
          <w:sz w:val="28"/>
          <w:szCs w:val="28"/>
        </w:rPr>
        <w:t>муниципального образования «Дедовичский район</w:t>
      </w:r>
      <w:proofErr w:type="gramStart"/>
      <w:r w:rsidR="0046061F" w:rsidRPr="0076448C">
        <w:rPr>
          <w:sz w:val="28"/>
          <w:szCs w:val="28"/>
        </w:rPr>
        <w:t>»</w:t>
      </w:r>
      <w:r w:rsidR="00E24ACE" w:rsidRPr="0076448C">
        <w:rPr>
          <w:sz w:val="28"/>
          <w:szCs w:val="28"/>
        </w:rPr>
        <w:t>з</w:t>
      </w:r>
      <w:proofErr w:type="gramEnd"/>
      <w:r w:rsidR="00E24ACE" w:rsidRPr="0076448C">
        <w:rPr>
          <w:sz w:val="28"/>
          <w:szCs w:val="28"/>
        </w:rPr>
        <w:t xml:space="preserve">а истекший период текущего финансового года и ожидаемые итоги социально- экономического развития </w:t>
      </w:r>
      <w:r w:rsidR="00E24ACE" w:rsidRPr="0076448C">
        <w:rPr>
          <w:bCs/>
          <w:sz w:val="28"/>
          <w:szCs w:val="28"/>
        </w:rPr>
        <w:t xml:space="preserve">за </w:t>
      </w:r>
      <w:r w:rsidR="00E50A82" w:rsidRPr="0076448C">
        <w:rPr>
          <w:bCs/>
          <w:sz w:val="28"/>
          <w:szCs w:val="28"/>
        </w:rPr>
        <w:t>2023</w:t>
      </w:r>
      <w:r w:rsidR="00A84310" w:rsidRPr="0076448C">
        <w:rPr>
          <w:bCs/>
          <w:sz w:val="28"/>
          <w:szCs w:val="28"/>
        </w:rPr>
        <w:t xml:space="preserve"> год.</w:t>
      </w:r>
    </w:p>
    <w:p w:rsidR="00CB0125" w:rsidRPr="0076448C" w:rsidRDefault="0076448C" w:rsidP="0076448C">
      <w:pPr>
        <w:pStyle w:val="a8"/>
        <w:shd w:val="clear" w:color="auto" w:fill="FFFFFF"/>
        <w:tabs>
          <w:tab w:val="left" w:pos="813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61F" w:rsidRPr="0076448C">
        <w:rPr>
          <w:sz w:val="28"/>
          <w:szCs w:val="28"/>
        </w:rPr>
        <w:t>Опубликовать настоящее постановление.</w:t>
      </w:r>
    </w:p>
    <w:p w:rsidR="00CB0125" w:rsidRPr="0076448C" w:rsidRDefault="00CB0125" w:rsidP="0046061F">
      <w:pPr>
        <w:shd w:val="clear" w:color="auto" w:fill="FFFFFF"/>
        <w:tabs>
          <w:tab w:val="left" w:pos="8136"/>
        </w:tabs>
        <w:jc w:val="both"/>
        <w:rPr>
          <w:spacing w:val="-2"/>
          <w:sz w:val="28"/>
          <w:szCs w:val="28"/>
        </w:rPr>
      </w:pPr>
    </w:p>
    <w:p w:rsidR="00CB0125" w:rsidRPr="0076448C" w:rsidRDefault="00CB0125" w:rsidP="0046061F">
      <w:pPr>
        <w:shd w:val="clear" w:color="auto" w:fill="FFFFFF"/>
        <w:tabs>
          <w:tab w:val="left" w:pos="8136"/>
        </w:tabs>
        <w:spacing w:before="485"/>
        <w:jc w:val="both"/>
        <w:rPr>
          <w:sz w:val="28"/>
          <w:szCs w:val="28"/>
        </w:rPr>
      </w:pPr>
    </w:p>
    <w:p w:rsidR="00CB0125" w:rsidRPr="0076448C" w:rsidRDefault="00CB0125" w:rsidP="0046061F">
      <w:pPr>
        <w:jc w:val="both"/>
        <w:rPr>
          <w:sz w:val="28"/>
          <w:szCs w:val="28"/>
        </w:rPr>
      </w:pPr>
      <w:r w:rsidRPr="0076448C">
        <w:rPr>
          <w:sz w:val="28"/>
          <w:szCs w:val="28"/>
        </w:rPr>
        <w:t xml:space="preserve">Глава </w:t>
      </w:r>
      <w:r w:rsidR="0046061F" w:rsidRPr="0076448C">
        <w:rPr>
          <w:sz w:val="28"/>
          <w:szCs w:val="28"/>
        </w:rPr>
        <w:t>Дедовичского района                                                          Г.А. Афанасьев</w:t>
      </w:r>
    </w:p>
    <w:p w:rsidR="00CB0125" w:rsidRPr="0076448C" w:rsidRDefault="00CB0125" w:rsidP="0046061F">
      <w:pPr>
        <w:jc w:val="both"/>
        <w:rPr>
          <w:b/>
          <w:sz w:val="28"/>
          <w:szCs w:val="28"/>
        </w:rPr>
      </w:pPr>
    </w:p>
    <w:p w:rsidR="00CB0125" w:rsidRPr="002172FB" w:rsidRDefault="00CB0125" w:rsidP="0046061F">
      <w:pPr>
        <w:jc w:val="both"/>
        <w:rPr>
          <w:b/>
        </w:rPr>
      </w:pPr>
    </w:p>
    <w:p w:rsidR="00CB0125" w:rsidRPr="002172FB" w:rsidRDefault="00CB0125" w:rsidP="002E631A">
      <w:pPr>
        <w:jc w:val="center"/>
        <w:rPr>
          <w:b/>
        </w:rPr>
      </w:pPr>
    </w:p>
    <w:p w:rsidR="00CB0125" w:rsidRPr="002172FB" w:rsidRDefault="00CB0125" w:rsidP="002E631A">
      <w:pPr>
        <w:jc w:val="center"/>
        <w:rPr>
          <w:b/>
        </w:rPr>
      </w:pPr>
    </w:p>
    <w:p w:rsidR="0046061F" w:rsidRDefault="0046061F" w:rsidP="002E631A">
      <w:pPr>
        <w:jc w:val="center"/>
        <w:rPr>
          <w:b/>
        </w:rPr>
      </w:pPr>
    </w:p>
    <w:p w:rsidR="0076448C" w:rsidRDefault="0076448C" w:rsidP="002E631A">
      <w:pPr>
        <w:jc w:val="center"/>
        <w:rPr>
          <w:b/>
        </w:rPr>
      </w:pPr>
    </w:p>
    <w:p w:rsidR="0076448C" w:rsidRDefault="0076448C" w:rsidP="002E631A">
      <w:pPr>
        <w:jc w:val="center"/>
        <w:rPr>
          <w:b/>
        </w:rPr>
      </w:pPr>
    </w:p>
    <w:p w:rsidR="0076448C" w:rsidRDefault="0076448C" w:rsidP="002E631A">
      <w:pPr>
        <w:jc w:val="center"/>
        <w:rPr>
          <w:b/>
        </w:rPr>
      </w:pPr>
    </w:p>
    <w:p w:rsidR="0076448C" w:rsidRDefault="0076448C" w:rsidP="002E631A">
      <w:pPr>
        <w:jc w:val="center"/>
        <w:rPr>
          <w:b/>
        </w:rPr>
      </w:pPr>
    </w:p>
    <w:p w:rsidR="0076448C" w:rsidRDefault="0076448C" w:rsidP="002E631A">
      <w:pPr>
        <w:jc w:val="center"/>
        <w:rPr>
          <w:b/>
        </w:rPr>
      </w:pPr>
    </w:p>
    <w:p w:rsidR="0076448C" w:rsidRDefault="0076448C" w:rsidP="002E631A">
      <w:pPr>
        <w:jc w:val="center"/>
        <w:rPr>
          <w:b/>
        </w:rPr>
      </w:pPr>
    </w:p>
    <w:p w:rsidR="0076448C" w:rsidRPr="002172FB" w:rsidRDefault="0076448C" w:rsidP="002E631A">
      <w:pPr>
        <w:jc w:val="center"/>
        <w:rPr>
          <w:b/>
        </w:rPr>
      </w:pPr>
    </w:p>
    <w:p w:rsidR="00CB0125" w:rsidRPr="002172FB" w:rsidRDefault="00CB0125" w:rsidP="002E631A">
      <w:pPr>
        <w:jc w:val="center"/>
        <w:rPr>
          <w:b/>
        </w:rPr>
      </w:pPr>
    </w:p>
    <w:p w:rsidR="0076448C" w:rsidRDefault="00E24ACE" w:rsidP="00E24ACE">
      <w:pPr>
        <w:jc w:val="right"/>
      </w:pPr>
      <w:r w:rsidRPr="002172FB">
        <w:lastRenderedPageBreak/>
        <w:t xml:space="preserve">Приложение </w:t>
      </w:r>
    </w:p>
    <w:p w:rsidR="0076448C" w:rsidRDefault="00E24ACE" w:rsidP="00E24ACE">
      <w:pPr>
        <w:jc w:val="right"/>
      </w:pPr>
      <w:r w:rsidRPr="002172FB">
        <w:t>к постановлению</w:t>
      </w:r>
      <w:r w:rsidR="0046061F" w:rsidRPr="002172FB">
        <w:t xml:space="preserve">Администрации </w:t>
      </w:r>
    </w:p>
    <w:p w:rsidR="00E24ACE" w:rsidRPr="002172FB" w:rsidRDefault="0046061F" w:rsidP="00E24ACE">
      <w:pPr>
        <w:jc w:val="right"/>
      </w:pPr>
      <w:r w:rsidRPr="002172FB">
        <w:t>Дедовичского района</w:t>
      </w:r>
    </w:p>
    <w:p w:rsidR="0046061F" w:rsidRPr="002172FB" w:rsidRDefault="0046061F" w:rsidP="00E24ACE">
      <w:pPr>
        <w:jc w:val="right"/>
      </w:pPr>
      <w:r w:rsidRPr="002172FB">
        <w:t xml:space="preserve">от </w:t>
      </w:r>
      <w:r w:rsidR="0076448C">
        <w:t>14.11.2023</w:t>
      </w:r>
      <w:r w:rsidRPr="002172FB">
        <w:t xml:space="preserve"> № </w:t>
      </w:r>
      <w:r w:rsidR="0076448C">
        <w:t>544</w:t>
      </w:r>
    </w:p>
    <w:p w:rsidR="00CB0125" w:rsidRPr="002172FB" w:rsidRDefault="00CB0125" w:rsidP="002E631A">
      <w:pPr>
        <w:jc w:val="center"/>
        <w:rPr>
          <w:b/>
        </w:rPr>
      </w:pPr>
    </w:p>
    <w:p w:rsidR="0046061F" w:rsidRPr="002172FB" w:rsidRDefault="0046061F" w:rsidP="0076448C">
      <w:pPr>
        <w:jc w:val="center"/>
        <w:rPr>
          <w:b/>
        </w:rPr>
      </w:pPr>
    </w:p>
    <w:p w:rsidR="002E631A" w:rsidRPr="002172FB" w:rsidRDefault="002E631A" w:rsidP="0076448C">
      <w:pPr>
        <w:jc w:val="center"/>
      </w:pPr>
      <w:r w:rsidRPr="002172FB">
        <w:t>Предварительные итоги социально-эко</w:t>
      </w:r>
      <w:r w:rsidR="004B0313" w:rsidRPr="002172FB">
        <w:t>номического развития</w:t>
      </w:r>
      <w:r w:rsidR="0046061F" w:rsidRPr="002172FB">
        <w:t xml:space="preserve">муниципального образования «Дедовичский район» </w:t>
      </w:r>
      <w:r w:rsidRPr="002172FB">
        <w:t xml:space="preserve">за </w:t>
      </w:r>
      <w:r w:rsidR="00CB0125" w:rsidRPr="002172FB">
        <w:t>истекший период текущего финансового года</w:t>
      </w:r>
      <w:r w:rsidRPr="002172FB">
        <w:t xml:space="preserve"> и ожидаемые итоги социально-экономического</w:t>
      </w:r>
      <w:r w:rsidR="004B0313" w:rsidRPr="002172FB">
        <w:t xml:space="preserve"> развития </w:t>
      </w:r>
      <w:r w:rsidR="00BD0BB3" w:rsidRPr="002172FB">
        <w:t>за</w:t>
      </w:r>
      <w:r w:rsidR="00E50A82" w:rsidRPr="002172FB">
        <w:t>2023</w:t>
      </w:r>
      <w:r w:rsidR="00BD0BB3" w:rsidRPr="002172FB">
        <w:t>год</w:t>
      </w:r>
    </w:p>
    <w:p w:rsidR="002E631A" w:rsidRPr="002172FB" w:rsidRDefault="002E631A" w:rsidP="0076448C">
      <w:pPr>
        <w:jc w:val="center"/>
      </w:pPr>
    </w:p>
    <w:p w:rsidR="00610600" w:rsidRPr="002172FB" w:rsidRDefault="00CD27F2" w:rsidP="0076448C">
      <w:pPr>
        <w:jc w:val="center"/>
        <w:rPr>
          <w:b/>
          <w:bCs/>
        </w:rPr>
      </w:pPr>
      <w:r w:rsidRPr="002172FB">
        <w:rPr>
          <w:b/>
          <w:bCs/>
        </w:rPr>
        <w:t xml:space="preserve">1) </w:t>
      </w:r>
      <w:r w:rsidR="00610600" w:rsidRPr="002172FB">
        <w:rPr>
          <w:b/>
          <w:bCs/>
        </w:rPr>
        <w:t xml:space="preserve">Территория и </w:t>
      </w:r>
      <w:r w:rsidR="008C1AD3" w:rsidRPr="002172FB">
        <w:rPr>
          <w:b/>
          <w:bCs/>
        </w:rPr>
        <w:t>население</w:t>
      </w:r>
    </w:p>
    <w:p w:rsidR="000D6180" w:rsidRPr="002172FB" w:rsidRDefault="00610600" w:rsidP="0076448C">
      <w:pPr>
        <w:ind w:firstLine="708"/>
        <w:jc w:val="both"/>
        <w:rPr>
          <w:bCs/>
        </w:rPr>
      </w:pPr>
      <w:r w:rsidRPr="002172FB">
        <w:rPr>
          <w:color w:val="000000"/>
        </w:rPr>
        <w:t xml:space="preserve">Административное деление муниципального образования «Дедовичский район» представлено городским – </w:t>
      </w:r>
      <w:proofErr w:type="spellStart"/>
      <w:r w:rsidRPr="002172FB">
        <w:rPr>
          <w:color w:val="000000"/>
        </w:rPr>
        <w:t>рп</w:t>
      </w:r>
      <w:proofErr w:type="spellEnd"/>
      <w:r w:rsidRPr="002172FB">
        <w:rPr>
          <w:color w:val="000000"/>
        </w:rPr>
        <w:t>. Дедовичи и 3 сельскими поселениями. Площадь Дедовичского района составляет 218811 га.</w:t>
      </w:r>
    </w:p>
    <w:p w:rsidR="00606682" w:rsidRPr="002172FB" w:rsidRDefault="0046061F" w:rsidP="0076448C">
      <w:pPr>
        <w:jc w:val="both"/>
      </w:pPr>
      <w:r w:rsidRPr="002172FB">
        <w:tab/>
        <w:t>По состоянию на 1 января 2023</w:t>
      </w:r>
      <w:r w:rsidR="00286141" w:rsidRPr="002172FB">
        <w:t xml:space="preserve"> года население </w:t>
      </w:r>
      <w:r w:rsidR="003B7FBD" w:rsidRPr="002172FB">
        <w:t>муниципального  образования “Дедовичский район»</w:t>
      </w:r>
      <w:r w:rsidR="00286141" w:rsidRPr="002172FB">
        <w:t xml:space="preserve"> составило </w:t>
      </w:r>
      <w:r w:rsidR="006E0614" w:rsidRPr="002172FB">
        <w:t>11661</w:t>
      </w:r>
      <w:r w:rsidR="00286141" w:rsidRPr="002172FB">
        <w:t xml:space="preserve"> человек. </w:t>
      </w:r>
      <w:r w:rsidR="006E0614" w:rsidRPr="002172FB">
        <w:t>На 1 января 2024 года прогнозируемая численность составит 11752 чел.</w:t>
      </w:r>
    </w:p>
    <w:tbl>
      <w:tblPr>
        <w:tblStyle w:val="a5"/>
        <w:tblW w:w="0" w:type="auto"/>
        <w:tblLook w:val="04A0"/>
      </w:tblPr>
      <w:tblGrid>
        <w:gridCol w:w="7621"/>
        <w:gridCol w:w="1843"/>
      </w:tblGrid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center"/>
            </w:pPr>
            <w:r w:rsidRPr="002172FB">
              <w:t>Наименование показателя</w:t>
            </w:r>
          </w:p>
        </w:tc>
        <w:tc>
          <w:tcPr>
            <w:tcW w:w="1843" w:type="dxa"/>
          </w:tcPr>
          <w:p w:rsidR="006430CF" w:rsidRPr="002172FB" w:rsidRDefault="006E0614" w:rsidP="0076448C">
            <w:pPr>
              <w:jc w:val="center"/>
            </w:pPr>
            <w:r w:rsidRPr="002172FB">
              <w:t>202</w:t>
            </w:r>
            <w:r w:rsidR="0054502E">
              <w:t>3 (истекший период)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 xml:space="preserve">Численность </w:t>
            </w:r>
            <w:proofErr w:type="spellStart"/>
            <w:r w:rsidRPr="002172FB">
              <w:t>рп</w:t>
            </w:r>
            <w:proofErr w:type="spellEnd"/>
            <w:r w:rsidRPr="002172FB">
              <w:t>. Дедовичи (чел.)</w:t>
            </w:r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67</w:t>
            </w:r>
            <w:r w:rsidR="007F1554" w:rsidRPr="002172FB">
              <w:t>26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Численность сельского населения (чел.)</w:t>
            </w:r>
          </w:p>
        </w:tc>
        <w:tc>
          <w:tcPr>
            <w:tcW w:w="1843" w:type="dxa"/>
          </w:tcPr>
          <w:p w:rsidR="006430CF" w:rsidRPr="002172FB" w:rsidRDefault="007F1554" w:rsidP="0076448C">
            <w:pPr>
              <w:jc w:val="both"/>
            </w:pPr>
            <w:r w:rsidRPr="002172FB">
              <w:t>5026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Моложе трудоспособного возраста (чел.)</w:t>
            </w:r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199</w:t>
            </w:r>
            <w:r w:rsidR="006E0614" w:rsidRPr="002172FB">
              <w:t>8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Численность населения трудоспособного возраста (чел.)</w:t>
            </w:r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587</w:t>
            </w:r>
            <w:r w:rsidR="006E0614" w:rsidRPr="002172FB">
              <w:t>6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Доля трудоспособного населения трудоспособного возраста</w:t>
            </w:r>
            <w:proofErr w:type="gramStart"/>
            <w:r w:rsidRPr="002172FB">
              <w:t xml:space="preserve"> (%)</w:t>
            </w:r>
            <w:proofErr w:type="gramEnd"/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50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Численность населения  старше трудоспособного возраста (чел.)</w:t>
            </w:r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3</w:t>
            </w:r>
            <w:r w:rsidR="006E0614" w:rsidRPr="002172FB">
              <w:t>878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Число родившихся (чел.)</w:t>
            </w:r>
          </w:p>
        </w:tc>
        <w:tc>
          <w:tcPr>
            <w:tcW w:w="1843" w:type="dxa"/>
          </w:tcPr>
          <w:p w:rsidR="006430CF" w:rsidRPr="002172FB" w:rsidRDefault="0054502E" w:rsidP="0076448C">
            <w:pPr>
              <w:jc w:val="both"/>
            </w:pPr>
            <w:r>
              <w:t>58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Общий коэффициент рождаемости</w:t>
            </w:r>
            <w:proofErr w:type="gramStart"/>
            <w:r w:rsidRPr="002172FB">
              <w:t xml:space="preserve"> (%)</w:t>
            </w:r>
            <w:proofErr w:type="gramEnd"/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7,5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Число умерших (чел.)</w:t>
            </w:r>
          </w:p>
        </w:tc>
        <w:tc>
          <w:tcPr>
            <w:tcW w:w="1843" w:type="dxa"/>
          </w:tcPr>
          <w:p w:rsidR="006430CF" w:rsidRPr="002172FB" w:rsidRDefault="0054502E" w:rsidP="0076448C">
            <w:pPr>
              <w:jc w:val="both"/>
            </w:pPr>
            <w:r>
              <w:t>134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Общий коэффициент смертности</w:t>
            </w:r>
            <w:proofErr w:type="gramStart"/>
            <w:r w:rsidRPr="002172FB">
              <w:t xml:space="preserve"> (%)</w:t>
            </w:r>
            <w:proofErr w:type="gramEnd"/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27,1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 xml:space="preserve">Коэффициент естественного прироста </w:t>
            </w:r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-</w:t>
            </w:r>
            <w:r w:rsidR="0054502E">
              <w:t>9,8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Число прибывших (чел.)</w:t>
            </w:r>
          </w:p>
        </w:tc>
        <w:tc>
          <w:tcPr>
            <w:tcW w:w="1843" w:type="dxa"/>
          </w:tcPr>
          <w:p w:rsidR="006430CF" w:rsidRPr="002172FB" w:rsidRDefault="0054502E" w:rsidP="0076448C">
            <w:pPr>
              <w:jc w:val="both"/>
            </w:pPr>
            <w:r>
              <w:t>131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Число прибывших трудоспособного возраста (чел.)</w:t>
            </w:r>
          </w:p>
        </w:tc>
        <w:tc>
          <w:tcPr>
            <w:tcW w:w="1843" w:type="dxa"/>
          </w:tcPr>
          <w:p w:rsidR="006430CF" w:rsidRPr="002172FB" w:rsidRDefault="0054502E" w:rsidP="0076448C">
            <w:pPr>
              <w:jc w:val="both"/>
            </w:pPr>
            <w:r>
              <w:t>82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Число выбывших (чел.)</w:t>
            </w:r>
          </w:p>
        </w:tc>
        <w:tc>
          <w:tcPr>
            <w:tcW w:w="1843" w:type="dxa"/>
          </w:tcPr>
          <w:p w:rsidR="006430CF" w:rsidRPr="002172FB" w:rsidRDefault="0054502E" w:rsidP="0076448C">
            <w:pPr>
              <w:jc w:val="both"/>
            </w:pPr>
            <w:r>
              <w:t>172</w:t>
            </w:r>
          </w:p>
        </w:tc>
      </w:tr>
      <w:tr w:rsidR="006430CF" w:rsidRPr="002172FB" w:rsidTr="0076448C">
        <w:tc>
          <w:tcPr>
            <w:tcW w:w="7621" w:type="dxa"/>
          </w:tcPr>
          <w:p w:rsidR="006430CF" w:rsidRPr="002172FB" w:rsidRDefault="006430CF" w:rsidP="0076448C">
            <w:pPr>
              <w:jc w:val="both"/>
            </w:pPr>
            <w:r w:rsidRPr="002172FB">
              <w:t>Коэффициент миграционного прироста</w:t>
            </w:r>
          </w:p>
        </w:tc>
        <w:tc>
          <w:tcPr>
            <w:tcW w:w="1843" w:type="dxa"/>
          </w:tcPr>
          <w:p w:rsidR="006430CF" w:rsidRPr="002172FB" w:rsidRDefault="006430CF" w:rsidP="0076448C">
            <w:pPr>
              <w:jc w:val="both"/>
            </w:pPr>
            <w:r w:rsidRPr="002172FB">
              <w:t>-</w:t>
            </w:r>
            <w:r w:rsidR="0054502E">
              <w:t>41</w:t>
            </w:r>
          </w:p>
        </w:tc>
      </w:tr>
      <w:tr w:rsidR="0054502E" w:rsidRPr="002172FB" w:rsidTr="0076448C">
        <w:tc>
          <w:tcPr>
            <w:tcW w:w="7621" w:type="dxa"/>
          </w:tcPr>
          <w:p w:rsidR="0054502E" w:rsidRPr="002172FB" w:rsidRDefault="0054502E" w:rsidP="0076448C">
            <w:pPr>
              <w:jc w:val="both"/>
            </w:pPr>
            <w:r>
              <w:t>Браков, единиц</w:t>
            </w:r>
          </w:p>
        </w:tc>
        <w:tc>
          <w:tcPr>
            <w:tcW w:w="1843" w:type="dxa"/>
          </w:tcPr>
          <w:p w:rsidR="0054502E" w:rsidRPr="002172FB" w:rsidRDefault="0054502E" w:rsidP="0076448C">
            <w:pPr>
              <w:jc w:val="both"/>
            </w:pPr>
            <w:r>
              <w:t>44</w:t>
            </w:r>
          </w:p>
        </w:tc>
      </w:tr>
      <w:tr w:rsidR="0054502E" w:rsidRPr="002172FB" w:rsidTr="0076448C">
        <w:tc>
          <w:tcPr>
            <w:tcW w:w="7621" w:type="dxa"/>
          </w:tcPr>
          <w:p w:rsidR="0054502E" w:rsidRDefault="0054502E" w:rsidP="0076448C">
            <w:pPr>
              <w:jc w:val="both"/>
            </w:pPr>
            <w:r>
              <w:t>Разводов, единиц</w:t>
            </w:r>
          </w:p>
        </w:tc>
        <w:tc>
          <w:tcPr>
            <w:tcW w:w="1843" w:type="dxa"/>
          </w:tcPr>
          <w:p w:rsidR="0054502E" w:rsidRDefault="0054502E" w:rsidP="0076448C">
            <w:pPr>
              <w:jc w:val="both"/>
            </w:pPr>
            <w:r>
              <w:t>38</w:t>
            </w:r>
          </w:p>
        </w:tc>
      </w:tr>
    </w:tbl>
    <w:p w:rsidR="00967FD7" w:rsidRPr="002172FB" w:rsidRDefault="00967FD7" w:rsidP="0076448C">
      <w:pPr>
        <w:shd w:val="clear" w:color="auto" w:fill="FFFFFF"/>
        <w:jc w:val="center"/>
        <w:rPr>
          <w:bCs/>
          <w:i/>
        </w:rPr>
      </w:pPr>
    </w:p>
    <w:p w:rsidR="008C1AD3" w:rsidRDefault="00CD27F2" w:rsidP="0076448C">
      <w:pPr>
        <w:shd w:val="clear" w:color="auto" w:fill="FFFFFF"/>
        <w:jc w:val="center"/>
        <w:rPr>
          <w:b/>
          <w:bCs/>
        </w:rPr>
      </w:pPr>
      <w:r w:rsidRPr="002172FB">
        <w:rPr>
          <w:b/>
          <w:bCs/>
        </w:rPr>
        <w:t xml:space="preserve">2) </w:t>
      </w:r>
      <w:r w:rsidR="008C1AD3" w:rsidRPr="002172FB">
        <w:rPr>
          <w:b/>
          <w:bCs/>
        </w:rPr>
        <w:t>Промышленное производство</w:t>
      </w:r>
    </w:p>
    <w:p w:rsidR="008C1AD3" w:rsidRPr="002172FB" w:rsidRDefault="002172FB" w:rsidP="007644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2172FB">
        <w:rPr>
          <w:bCs/>
        </w:rPr>
        <w:t>Объем отгруженных товаров собственного</w:t>
      </w:r>
      <w:r>
        <w:rPr>
          <w:bCs/>
        </w:rPr>
        <w:t xml:space="preserve"> производства, выполненных работ и услуг собственными силами по виду экономической деятельности «Обеспечение электрической энергией, газом и паром; кондиционирование воздуха» в январе </w:t>
      </w:r>
      <w:proofErr w:type="gramStart"/>
      <w:r>
        <w:rPr>
          <w:bCs/>
        </w:rPr>
        <w:t>–с</w:t>
      </w:r>
      <w:proofErr w:type="gramEnd"/>
      <w:r>
        <w:rPr>
          <w:bCs/>
        </w:rPr>
        <w:t>ентябре 2023 года составил 548397,5 тыс. руб.</w:t>
      </w:r>
      <w:r w:rsidR="00463950">
        <w:rPr>
          <w:bCs/>
        </w:rPr>
        <w:t>, оборот организаций по этому виду деятельности составил 901145,9 тыс. руб.</w:t>
      </w:r>
    </w:p>
    <w:p w:rsidR="008C1AD3" w:rsidRPr="002172FB" w:rsidRDefault="008C1AD3" w:rsidP="0076448C">
      <w:pPr>
        <w:shd w:val="clear" w:color="auto" w:fill="FFFFFF"/>
        <w:ind w:firstLine="708"/>
        <w:jc w:val="both"/>
        <w:rPr>
          <w:bCs/>
        </w:rPr>
      </w:pPr>
      <w:r w:rsidRPr="002172FB">
        <w:rPr>
          <w:bCs/>
        </w:rPr>
        <w:t>В 2023 году предполагается отгрузить тов</w:t>
      </w:r>
      <w:r w:rsidR="002172FB">
        <w:rPr>
          <w:bCs/>
        </w:rPr>
        <w:t xml:space="preserve">аров собственного производства, </w:t>
      </w:r>
      <w:r w:rsidRPr="002172FB">
        <w:rPr>
          <w:bCs/>
        </w:rPr>
        <w:t xml:space="preserve">выполнить работ и услуг собственными силами на сумму свыше </w:t>
      </w:r>
      <w:r w:rsidR="002172FB">
        <w:rPr>
          <w:bCs/>
        </w:rPr>
        <w:t>600000 тыс. руб.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</w:pPr>
    </w:p>
    <w:p w:rsidR="008C1AD3" w:rsidRPr="002172FB" w:rsidRDefault="00CD27F2" w:rsidP="007644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</w:rPr>
      </w:pPr>
      <w:r w:rsidRPr="002172FB">
        <w:rPr>
          <w:b/>
        </w:rPr>
        <w:t xml:space="preserve">3) </w:t>
      </w:r>
      <w:r w:rsidR="008C1AD3" w:rsidRPr="002172FB">
        <w:rPr>
          <w:b/>
        </w:rPr>
        <w:t>Сельское хозяйство</w:t>
      </w:r>
    </w:p>
    <w:p w:rsidR="008C1AD3" w:rsidRPr="002172FB" w:rsidRDefault="008C1AD3" w:rsidP="0076448C">
      <w:pPr>
        <w:shd w:val="clear" w:color="auto" w:fill="FFFFFF"/>
        <w:ind w:firstLine="715"/>
        <w:jc w:val="both"/>
      </w:pPr>
      <w:r w:rsidRPr="002172FB">
        <w:rPr>
          <w:spacing w:val="-1"/>
        </w:rPr>
        <w:t>В настоящее время агропромышленный комплекс муниципального района включает в себя 6  сельскохозяйственных организаций, 4 крестьянско-(фермерских) хо</w:t>
      </w:r>
      <w:r w:rsidRPr="002172FB">
        <w:t>зяйства, 1 сельскохозяйственный потребительский сбытовой кооператив и более 1000 личных подсобных хозяйств. Основным видом деятельности сельскохозяйственных организаций является молочное скотоводство (из них один имеет статус племенного хозяйства).</w:t>
      </w:r>
    </w:p>
    <w:p w:rsidR="008C1AD3" w:rsidRPr="002172FB" w:rsidRDefault="002172FB" w:rsidP="0076448C">
      <w:pPr>
        <w:shd w:val="clear" w:color="auto" w:fill="FFFFFF"/>
        <w:ind w:firstLine="715"/>
        <w:jc w:val="both"/>
      </w:pPr>
      <w:r>
        <w:t xml:space="preserve">За истекший период </w:t>
      </w:r>
      <w:r w:rsidR="008C1AD3" w:rsidRPr="002172FB">
        <w:t xml:space="preserve"> 2023</w:t>
      </w:r>
      <w:r>
        <w:t xml:space="preserve"> года</w:t>
      </w:r>
      <w:r w:rsidR="008C1AD3" w:rsidRPr="002172FB">
        <w:t xml:space="preserve"> в сельскохозяйственных организациях выручка от продажи товаров, работ и услуг составила 309,3 млн. рублей, что на 25,1%  больше уровня </w:t>
      </w:r>
      <w:r w:rsidR="008C1AD3" w:rsidRPr="002172FB">
        <w:lastRenderedPageBreak/>
        <w:t>2022 года. Увеличение доходов в сельскохозяйственных организациях произошло в результате увеличения объемов продаж молока на 5,5%.</w:t>
      </w:r>
    </w:p>
    <w:p w:rsidR="002172FB" w:rsidRDefault="002172FB" w:rsidP="0076448C">
      <w:pPr>
        <w:shd w:val="clear" w:color="auto" w:fill="FFFFFF"/>
        <w:ind w:firstLine="715"/>
        <w:jc w:val="both"/>
      </w:pPr>
      <w:r>
        <w:t xml:space="preserve">На конец сентября </w:t>
      </w:r>
      <w:r w:rsidR="008C1AD3" w:rsidRPr="002172FB">
        <w:t>2023</w:t>
      </w:r>
      <w:r>
        <w:t xml:space="preserve"> года</w:t>
      </w:r>
      <w:r w:rsidR="008C1AD3" w:rsidRPr="002172FB">
        <w:t xml:space="preserve"> сельскохозяйственными организациями района получена прибыль в сумме 25,4 млн. рублей. Число прибыльных сельскохозяйственных организаций — 4, сумма полученной прибыли 27,1 млн. рублей; убыточных — 2, сумма убытка 1,7 млн. рублей</w:t>
      </w:r>
      <w:r>
        <w:t>.</w:t>
      </w:r>
    </w:p>
    <w:p w:rsidR="008C1AD3" w:rsidRPr="002172FB" w:rsidRDefault="008C1AD3" w:rsidP="0076448C">
      <w:pPr>
        <w:shd w:val="clear" w:color="auto" w:fill="FFFFFF"/>
        <w:ind w:firstLine="715"/>
        <w:jc w:val="both"/>
      </w:pPr>
      <w:r w:rsidRPr="002172FB">
        <w:t xml:space="preserve">В рамках государственной поддержки сельхозтоваропроизводителей Псковской области в 2023 году получено субсидий на сумму 26,8 млн. рублей. </w:t>
      </w:r>
      <w:proofErr w:type="gramStart"/>
      <w:r w:rsidRPr="002172FB">
        <w:t>Из них се</w:t>
      </w:r>
      <w:r w:rsidR="002172FB">
        <w:t>льскохозяйственными организациями -</w:t>
      </w:r>
      <w:r w:rsidRPr="002172FB">
        <w:t>11,5 млн. рублей, крестьянскими (фермерскими) хозяйствами — 10,1 млн. рублей, сельскохозяйственным потребительским сбытовым кооперативом — 5,2 млн. рублей.</w:t>
      </w:r>
      <w:proofErr w:type="gramEnd"/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Необходимо отметить, что факторами сдерживающими развитие сельского хозяйства в </w:t>
      </w:r>
      <w:r w:rsidR="002172FB">
        <w:t>районе</w:t>
      </w:r>
      <w:r w:rsidRPr="002172FB">
        <w:t>, как и во всей стране,  являются: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- снижение численности квалифицированных работников, 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>- большой износ основных сре</w:t>
      </w:r>
      <w:proofErr w:type="gramStart"/>
      <w:r w:rsidRPr="002172FB">
        <w:t>дств пр</w:t>
      </w:r>
      <w:proofErr w:type="gramEnd"/>
      <w:r w:rsidRPr="002172FB">
        <w:t xml:space="preserve">оизводства и невозможность их замены, 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>- невысокий уровень энерговооруженности и химизации,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- недостаточный уровень агротехнической культуры, 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- рост цен на энергоресурсы и материально-технические ресурсы, 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>- неразвитость инфраструктуры внутреннего рынка,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 - дефицит высококвалифицированных специалистов. 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В связи с указанными факторами  сохраняются проблемы, связанные с обеспечением эффективного использования земель сельскохозяйственного назначения, что в свою очередь в конечном итоге влияет на увеличение доходной части бюджета </w:t>
      </w:r>
      <w:r w:rsidR="002172FB">
        <w:t>района</w:t>
      </w:r>
      <w:r w:rsidRPr="002172FB">
        <w:t xml:space="preserve">. 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По оценке, объем производства продукции сельского хозяйства в 2023 году составит порядка </w:t>
      </w:r>
      <w:r w:rsidR="002172FB">
        <w:t xml:space="preserve">400 </w:t>
      </w:r>
      <w:r w:rsidRPr="002172FB">
        <w:t>млн. руб.</w:t>
      </w:r>
      <w:r w:rsidR="002172FB">
        <w:t xml:space="preserve"> о</w:t>
      </w:r>
      <w:r w:rsidRPr="002172FB">
        <w:t>бъем продукции животноводства снизится на</w:t>
      </w:r>
      <w:r w:rsidR="002172FB">
        <w:t xml:space="preserve"> 5</w:t>
      </w:r>
      <w:r w:rsidRPr="002172FB">
        <w:t xml:space="preserve"> %. Продукции растениеводства вырастет на</w:t>
      </w:r>
      <w:r w:rsidR="002172FB">
        <w:t xml:space="preserve"> 7</w:t>
      </w:r>
      <w:r w:rsidRPr="002172FB">
        <w:t xml:space="preserve"> %.</w:t>
      </w:r>
    </w:p>
    <w:p w:rsidR="008C1AD3" w:rsidRPr="002172FB" w:rsidRDefault="008C1AD3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1AD3" w:rsidRDefault="00CD27F2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2172FB">
        <w:rPr>
          <w:b/>
        </w:rPr>
        <w:t xml:space="preserve">4) </w:t>
      </w:r>
      <w:r w:rsidR="008C1AD3" w:rsidRPr="002172FB">
        <w:rPr>
          <w:b/>
        </w:rPr>
        <w:t>Строительство</w:t>
      </w:r>
    </w:p>
    <w:p w:rsidR="002172FB" w:rsidRDefault="002172FB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>В январе- сентябре 2023 года</w:t>
      </w:r>
      <w:r>
        <w:t xml:space="preserve"> на территори</w:t>
      </w:r>
      <w:r w:rsidR="0068360F">
        <w:t>и</w:t>
      </w:r>
      <w:r>
        <w:t xml:space="preserve"> района построено </w:t>
      </w:r>
      <w:r w:rsidR="002E797D">
        <w:t xml:space="preserve">22 квартиры, </w:t>
      </w:r>
      <w:r w:rsidR="0068360F">
        <w:t>без учета квартир в жилых домах на участках для ведения садоводства</w:t>
      </w:r>
      <w:r w:rsidR="002E797D">
        <w:t xml:space="preserve"> – 19 квартир (данные приведены с учетом жилых домов, построенных населением на земельных участках, предназначенных для ведения садоводства). Все жилье построено индивидуальными застройщиками.</w:t>
      </w:r>
    </w:p>
    <w:p w:rsidR="002E797D" w:rsidRDefault="002E797D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Динамика ввода в действие общей площади жилых домо</w:t>
      </w:r>
      <w:proofErr w:type="gramStart"/>
      <w:r>
        <w:t>в(</w:t>
      </w:r>
      <w:proofErr w:type="gramEnd"/>
      <w:r>
        <w:t>с учетом жилых домов, построенных населением на земельных участках,  предназначенных для ведения садоводства) в 2023 году характеризуется следующими данными:</w:t>
      </w:r>
    </w:p>
    <w:tbl>
      <w:tblPr>
        <w:tblStyle w:val="a5"/>
        <w:tblW w:w="9470" w:type="dxa"/>
        <w:tblLook w:val="04A0"/>
      </w:tblPr>
      <w:tblGrid>
        <w:gridCol w:w="2376"/>
        <w:gridCol w:w="2835"/>
        <w:gridCol w:w="2552"/>
        <w:gridCol w:w="1707"/>
      </w:tblGrid>
      <w:tr w:rsidR="002E797D" w:rsidTr="0076448C">
        <w:trPr>
          <w:trHeight w:val="144"/>
        </w:trPr>
        <w:tc>
          <w:tcPr>
            <w:tcW w:w="2376" w:type="dxa"/>
            <w:vMerge w:val="restart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 w:val="restart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Квадратных метров общей площади жилых помещений</w:t>
            </w:r>
          </w:p>
        </w:tc>
        <w:tc>
          <w:tcPr>
            <w:tcW w:w="4255" w:type="dxa"/>
            <w:gridSpan w:val="2"/>
          </w:tcPr>
          <w:p w:rsidR="002E797D" w:rsidRDefault="00067496" w:rsidP="007644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</w:p>
        </w:tc>
      </w:tr>
      <w:tr w:rsidR="002E797D" w:rsidTr="0076448C">
        <w:trPr>
          <w:trHeight w:val="168"/>
        </w:trPr>
        <w:tc>
          <w:tcPr>
            <w:tcW w:w="2376" w:type="dxa"/>
            <w:vMerge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соответствующему периоду предыдущего года</w:t>
            </w:r>
          </w:p>
        </w:tc>
        <w:tc>
          <w:tcPr>
            <w:tcW w:w="1703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предыдущему периоду</w:t>
            </w:r>
          </w:p>
        </w:tc>
      </w:tr>
      <w:tr w:rsidR="002E797D" w:rsidTr="0076448C">
        <w:tc>
          <w:tcPr>
            <w:tcW w:w="9470" w:type="dxa"/>
            <w:gridSpan w:val="4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2E797D" w:rsidTr="0076448C">
        <w:tc>
          <w:tcPr>
            <w:tcW w:w="2376" w:type="dxa"/>
          </w:tcPr>
          <w:p w:rsidR="002E797D" w:rsidRP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835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545</w:t>
            </w:r>
          </w:p>
        </w:tc>
        <w:tc>
          <w:tcPr>
            <w:tcW w:w="2552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174,1</w:t>
            </w:r>
            <w:r w:rsidR="00067496">
              <w:t xml:space="preserve"> %</w:t>
            </w:r>
          </w:p>
        </w:tc>
        <w:tc>
          <w:tcPr>
            <w:tcW w:w="1703" w:type="dxa"/>
          </w:tcPr>
          <w:p w:rsidR="002E797D" w:rsidRDefault="0047282C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2E797D">
              <w:t xml:space="preserve"> 7,5 р.</w:t>
            </w:r>
          </w:p>
        </w:tc>
      </w:tr>
      <w:tr w:rsidR="002E797D" w:rsidTr="0076448C">
        <w:tc>
          <w:tcPr>
            <w:tcW w:w="2376" w:type="dxa"/>
          </w:tcPr>
          <w:p w:rsidR="002E797D" w:rsidRP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835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1378</w:t>
            </w:r>
          </w:p>
        </w:tc>
        <w:tc>
          <w:tcPr>
            <w:tcW w:w="2552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192,7</w:t>
            </w:r>
            <w:r w:rsidR="00067496">
              <w:t xml:space="preserve"> %</w:t>
            </w:r>
          </w:p>
        </w:tc>
        <w:tc>
          <w:tcPr>
            <w:tcW w:w="1703" w:type="dxa"/>
          </w:tcPr>
          <w:p w:rsidR="002E797D" w:rsidRDefault="0047282C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2E797D">
              <w:t xml:space="preserve"> 2,5 р.</w:t>
            </w:r>
          </w:p>
        </w:tc>
      </w:tr>
      <w:tr w:rsidR="002E797D" w:rsidTr="0076448C">
        <w:tc>
          <w:tcPr>
            <w:tcW w:w="2376" w:type="dxa"/>
          </w:tcPr>
          <w:p w:rsidR="002E797D" w:rsidRP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835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1923</w:t>
            </w:r>
          </w:p>
        </w:tc>
        <w:tc>
          <w:tcPr>
            <w:tcW w:w="2552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187,1</w:t>
            </w:r>
            <w:r w:rsidR="00067496">
              <w:t xml:space="preserve"> %</w:t>
            </w:r>
          </w:p>
        </w:tc>
        <w:tc>
          <w:tcPr>
            <w:tcW w:w="1703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797D" w:rsidTr="0076448C">
        <w:tc>
          <w:tcPr>
            <w:tcW w:w="2376" w:type="dxa"/>
          </w:tcPr>
          <w:p w:rsidR="002E797D" w:rsidRP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835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1172</w:t>
            </w:r>
          </w:p>
        </w:tc>
        <w:tc>
          <w:tcPr>
            <w:tcW w:w="2552" w:type="dxa"/>
          </w:tcPr>
          <w:p w:rsidR="002E797D" w:rsidRDefault="0047282C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2E797D">
              <w:t xml:space="preserve"> 2,3 р.</w:t>
            </w:r>
          </w:p>
        </w:tc>
        <w:tc>
          <w:tcPr>
            <w:tcW w:w="1703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85,1</w:t>
            </w:r>
            <w:r w:rsidR="00067496">
              <w:t xml:space="preserve"> %</w:t>
            </w:r>
          </w:p>
        </w:tc>
      </w:tr>
      <w:tr w:rsidR="002E797D" w:rsidTr="0076448C">
        <w:tc>
          <w:tcPr>
            <w:tcW w:w="2376" w:type="dxa"/>
          </w:tcPr>
          <w:p w:rsidR="002E797D" w:rsidRP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97D">
              <w:rPr>
                <w:b/>
              </w:rPr>
              <w:t>Январь - сентябрь</w:t>
            </w:r>
          </w:p>
        </w:tc>
        <w:tc>
          <w:tcPr>
            <w:tcW w:w="2835" w:type="dxa"/>
          </w:tcPr>
          <w:p w:rsidR="002E797D" w:rsidRP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97D">
              <w:rPr>
                <w:b/>
              </w:rPr>
              <w:t>3095</w:t>
            </w:r>
          </w:p>
        </w:tc>
        <w:tc>
          <w:tcPr>
            <w:tcW w:w="2552" w:type="dxa"/>
          </w:tcPr>
          <w:p w:rsidR="002E797D" w:rsidRP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97D">
              <w:rPr>
                <w:b/>
              </w:rPr>
              <w:t>в 2,0 р.</w:t>
            </w:r>
          </w:p>
        </w:tc>
        <w:tc>
          <w:tcPr>
            <w:tcW w:w="1703" w:type="dxa"/>
          </w:tcPr>
          <w:p w:rsidR="002E797D" w:rsidRDefault="002E797D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27F2" w:rsidRPr="002172FB" w:rsidRDefault="00CD27F2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Плановый показатель ввода жилья на 2023 год составит </w:t>
      </w:r>
      <w:r w:rsidR="00204F15">
        <w:t>4200</w:t>
      </w:r>
      <w:r w:rsidRPr="002172FB">
        <w:t xml:space="preserve"> кв. метров.</w:t>
      </w:r>
    </w:p>
    <w:p w:rsidR="0076448C" w:rsidRDefault="0076448C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6448C" w:rsidRDefault="00CD27F2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2172FB">
        <w:rPr>
          <w:b/>
        </w:rPr>
        <w:t>5) Торговля и услуги населению</w:t>
      </w:r>
    </w:p>
    <w:p w:rsidR="00463950" w:rsidRDefault="00463950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63950">
        <w:t>Оборот розничной торговли организаций района в январе – сентябре 2023 года составил:</w:t>
      </w:r>
    </w:p>
    <w:tbl>
      <w:tblPr>
        <w:tblStyle w:val="a5"/>
        <w:tblW w:w="0" w:type="auto"/>
        <w:tblLook w:val="04A0"/>
      </w:tblPr>
      <w:tblGrid>
        <w:gridCol w:w="4785"/>
        <w:gridCol w:w="2304"/>
        <w:gridCol w:w="2482"/>
      </w:tblGrid>
      <w:tr w:rsidR="006E7EEE" w:rsidTr="006E7EEE">
        <w:trPr>
          <w:trHeight w:val="336"/>
        </w:trPr>
        <w:tc>
          <w:tcPr>
            <w:tcW w:w="4785" w:type="dxa"/>
            <w:vMerge w:val="restart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gridSpan w:val="2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Январь-сентябрь 2023</w:t>
            </w:r>
          </w:p>
        </w:tc>
      </w:tr>
      <w:tr w:rsidR="006E7EEE" w:rsidTr="006E7EEE">
        <w:trPr>
          <w:trHeight w:val="288"/>
        </w:trPr>
        <w:tc>
          <w:tcPr>
            <w:tcW w:w="4785" w:type="dxa"/>
            <w:vMerge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4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тыс. рублей</w:t>
            </w:r>
          </w:p>
        </w:tc>
        <w:tc>
          <w:tcPr>
            <w:tcW w:w="2482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% к январю </w:t>
            </w:r>
            <w:proofErr w:type="gramStart"/>
            <w:r>
              <w:t>-с</w:t>
            </w:r>
            <w:proofErr w:type="gramEnd"/>
            <w:r>
              <w:t>ентябрю 2023</w:t>
            </w:r>
          </w:p>
        </w:tc>
      </w:tr>
      <w:tr w:rsidR="006E7EEE" w:rsidTr="006E7EEE">
        <w:tc>
          <w:tcPr>
            <w:tcW w:w="4785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Оборот розничной торговли</w:t>
            </w:r>
          </w:p>
        </w:tc>
        <w:tc>
          <w:tcPr>
            <w:tcW w:w="2304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947052</w:t>
            </w:r>
          </w:p>
        </w:tc>
        <w:tc>
          <w:tcPr>
            <w:tcW w:w="2482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109,1</w:t>
            </w:r>
          </w:p>
        </w:tc>
      </w:tr>
      <w:tr w:rsidR="006E7EEE" w:rsidTr="006E7EEE">
        <w:tc>
          <w:tcPr>
            <w:tcW w:w="4785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2304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7EEE" w:rsidTr="006E7EEE">
        <w:tc>
          <w:tcPr>
            <w:tcW w:w="4785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пищевыми продуктами, включая напитки, и табачными изделиями</w:t>
            </w:r>
          </w:p>
        </w:tc>
        <w:tc>
          <w:tcPr>
            <w:tcW w:w="2304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648238</w:t>
            </w:r>
          </w:p>
        </w:tc>
        <w:tc>
          <w:tcPr>
            <w:tcW w:w="2482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110,1</w:t>
            </w:r>
          </w:p>
        </w:tc>
      </w:tr>
      <w:tr w:rsidR="006E7EEE" w:rsidTr="006E7EEE">
        <w:tc>
          <w:tcPr>
            <w:tcW w:w="4785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непродовольственными товарами</w:t>
            </w:r>
          </w:p>
        </w:tc>
        <w:tc>
          <w:tcPr>
            <w:tcW w:w="2304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298814</w:t>
            </w:r>
          </w:p>
        </w:tc>
        <w:tc>
          <w:tcPr>
            <w:tcW w:w="2482" w:type="dxa"/>
          </w:tcPr>
          <w:p w:rsidR="006E7EEE" w:rsidRDefault="006E7EE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107,2</w:t>
            </w:r>
          </w:p>
        </w:tc>
      </w:tr>
    </w:tbl>
    <w:p w:rsidR="006E7EEE" w:rsidRPr="002172FB" w:rsidRDefault="006E7EEE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t>В январе – сентябре текущего финансового года в структуре оборота розничной торговли удельный вес пищевых продуктов, включая напитки, и табачных изделий составил 68,4 процента, непродовольственных товаров – 31,6 процента (в январе – сентябре 2022 года – 67,9% и 32,1 соответственно).</w:t>
      </w:r>
    </w:p>
    <w:p w:rsidR="00CD27F2" w:rsidRPr="002172FB" w:rsidRDefault="00CD27F2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>Объем реализации платных услуг населению во многом будет зависеть от темпов восстановления экономики и потребительского спроса после стабилизации экономической ситуации, от наличия средств у населения. В 2023 году объем п</w:t>
      </w:r>
      <w:r w:rsidR="006E7EEE">
        <w:t>латных услуг оценивается в 990000</w:t>
      </w:r>
      <w:r w:rsidRPr="002172FB">
        <w:t xml:space="preserve">  тыс. руб.</w:t>
      </w:r>
    </w:p>
    <w:p w:rsidR="00CD27F2" w:rsidRPr="002172FB" w:rsidRDefault="00CD27F2" w:rsidP="0076448C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CD27F2" w:rsidRPr="002172FB" w:rsidRDefault="00CD27F2" w:rsidP="007644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</w:rPr>
      </w:pPr>
      <w:r w:rsidRPr="002172FB">
        <w:rPr>
          <w:b/>
        </w:rPr>
        <w:t xml:space="preserve">6) </w:t>
      </w:r>
      <w:r w:rsidRPr="002172FB">
        <w:rPr>
          <w:b/>
          <w:bCs/>
        </w:rPr>
        <w:t>Малое и среднее предпринимательство, включая микропредприятия</w:t>
      </w:r>
    </w:p>
    <w:p w:rsidR="006E7EEE" w:rsidRDefault="00CD27F2" w:rsidP="0076448C">
      <w:pPr>
        <w:shd w:val="clear" w:color="auto" w:fill="FFFFFF"/>
        <w:ind w:firstLine="691"/>
        <w:jc w:val="both"/>
        <w:rPr>
          <w:color w:val="000000"/>
        </w:rPr>
      </w:pPr>
      <w:r w:rsidRPr="002172FB">
        <w:rPr>
          <w:color w:val="000000"/>
        </w:rPr>
        <w:t xml:space="preserve">Малое и среднее предпринимательство имеет значительный удельный вес практически во всех отраслях экономики Дедовичского района: сельское хозяйство, лесозаготовка и лесопереработка, сфера услуг, розничная торговля.  Среднесписочная численность работников средних и малых предприятий в 2023 году составляет 647. </w:t>
      </w:r>
    </w:p>
    <w:p w:rsidR="006E7EEE" w:rsidRDefault="006E7EEE" w:rsidP="0076448C">
      <w:pPr>
        <w:shd w:val="clear" w:color="auto" w:fill="FFFFFF"/>
        <w:ind w:firstLine="691"/>
        <w:jc w:val="both"/>
        <w:rPr>
          <w:color w:val="000000"/>
        </w:rPr>
      </w:pPr>
      <w:r>
        <w:rPr>
          <w:color w:val="000000"/>
        </w:rPr>
        <w:t>В условиях санкционных мер со стороны недружественных стран прогнозируется спад развития сферы малого и среднего предпринимательс</w:t>
      </w:r>
      <w:r w:rsidR="00194EFF">
        <w:rPr>
          <w:color w:val="000000"/>
        </w:rPr>
        <w:t>т</w:t>
      </w:r>
      <w:r>
        <w:rPr>
          <w:color w:val="000000"/>
        </w:rPr>
        <w:t>ва, снижение показателей деятельности.</w:t>
      </w:r>
    </w:p>
    <w:p w:rsidR="00CD27F2" w:rsidRPr="002172FB" w:rsidRDefault="00CD27F2" w:rsidP="0076448C">
      <w:pPr>
        <w:shd w:val="clear" w:color="auto" w:fill="FFFFFF"/>
        <w:ind w:firstLine="691"/>
        <w:jc w:val="both"/>
      </w:pPr>
      <w:r w:rsidRPr="002172FB">
        <w:rPr>
          <w:color w:val="000000"/>
        </w:rPr>
        <w:t>Развитие малого и среднего предпринимательства является одним из главных приоритетов проводимой экономической политики в районе.</w:t>
      </w:r>
      <w:r w:rsidR="00194EFF">
        <w:rPr>
          <w:color w:val="000000"/>
        </w:rPr>
        <w:t xml:space="preserve"> Для этого продолжает работу АНО «Информационно консультационный центр» Дедовичского района, который создан для оказания всесторонней поддержки субъектам МСП.</w:t>
      </w:r>
    </w:p>
    <w:p w:rsidR="00CD27F2" w:rsidRDefault="00CD27F2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 xml:space="preserve">Значительных изменений </w:t>
      </w:r>
      <w:proofErr w:type="gramStart"/>
      <w:r w:rsidRPr="002172FB">
        <w:t>на конец</w:t>
      </w:r>
      <w:proofErr w:type="gramEnd"/>
      <w:r w:rsidRPr="002172FB">
        <w:t xml:space="preserve"> 2023 года в количестве и структуре малого предпринимательства на перспективу не ожидается.</w:t>
      </w:r>
    </w:p>
    <w:p w:rsidR="00194EFF" w:rsidRDefault="00194EFF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94EFF" w:rsidRDefault="00194EFF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194EFF">
        <w:rPr>
          <w:b/>
        </w:rPr>
        <w:t>7) Финансовая деятельность организаций</w:t>
      </w:r>
    </w:p>
    <w:p w:rsidR="00194EFF" w:rsidRDefault="00194EFF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194EFF">
        <w:t>За истекший период 2023 года, по оперативным данным</w:t>
      </w:r>
      <w:r>
        <w:t>, сальдированный финансовый результат (прибыль минус убыток) организаций Дедовичского района (без субъектов МСП, кредитных организаций</w:t>
      </w:r>
      <w:r w:rsidR="00523B9E">
        <w:t>, государственных (муниципальных</w:t>
      </w:r>
      <w:r>
        <w:t>)</w:t>
      </w:r>
      <w:r w:rsidR="00523B9E">
        <w:t xml:space="preserve"> учреждений) в действующих ценах составил – 526185 тыс. руб.:</w:t>
      </w:r>
    </w:p>
    <w:tbl>
      <w:tblPr>
        <w:tblStyle w:val="a5"/>
        <w:tblW w:w="0" w:type="auto"/>
        <w:tblLook w:val="04A0"/>
      </w:tblPr>
      <w:tblGrid>
        <w:gridCol w:w="1668"/>
        <w:gridCol w:w="1888"/>
        <w:gridCol w:w="1229"/>
        <w:gridCol w:w="1152"/>
        <w:gridCol w:w="1241"/>
        <w:gridCol w:w="1212"/>
        <w:gridCol w:w="1181"/>
      </w:tblGrid>
      <w:tr w:rsidR="00523B9E" w:rsidTr="00523B9E">
        <w:trPr>
          <w:trHeight w:val="396"/>
        </w:trPr>
        <w:tc>
          <w:tcPr>
            <w:tcW w:w="1668" w:type="dxa"/>
            <w:vMerge w:val="restart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7" w:type="dxa"/>
            <w:gridSpan w:val="2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Сальдо прибылей</w:t>
            </w:r>
            <w:proofErr w:type="gramStart"/>
            <w:r>
              <w:t xml:space="preserve"> (+) </w:t>
            </w:r>
            <w:proofErr w:type="gramEnd"/>
            <w:r>
              <w:t>и убытков (-)</w:t>
            </w:r>
          </w:p>
        </w:tc>
        <w:tc>
          <w:tcPr>
            <w:tcW w:w="2393" w:type="dxa"/>
            <w:gridSpan w:val="2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Прибыль</w:t>
            </w:r>
          </w:p>
        </w:tc>
        <w:tc>
          <w:tcPr>
            <w:tcW w:w="2393" w:type="dxa"/>
            <w:gridSpan w:val="2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Убыток</w:t>
            </w:r>
          </w:p>
        </w:tc>
      </w:tr>
      <w:tr w:rsidR="00523B9E" w:rsidTr="00523B9E">
        <w:trPr>
          <w:trHeight w:val="876"/>
        </w:trPr>
        <w:tc>
          <w:tcPr>
            <w:tcW w:w="1668" w:type="dxa"/>
            <w:vMerge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8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% к АППГ</w:t>
            </w:r>
          </w:p>
        </w:tc>
        <w:tc>
          <w:tcPr>
            <w:tcW w:w="1152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41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% к АППГ</w:t>
            </w:r>
          </w:p>
        </w:tc>
        <w:tc>
          <w:tcPr>
            <w:tcW w:w="1212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81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% к АППГ</w:t>
            </w:r>
          </w:p>
        </w:tc>
      </w:tr>
      <w:tr w:rsidR="00523B9E" w:rsidTr="00523B9E">
        <w:tc>
          <w:tcPr>
            <w:tcW w:w="1668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888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-526185</w:t>
            </w:r>
          </w:p>
        </w:tc>
        <w:tc>
          <w:tcPr>
            <w:tcW w:w="1229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52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41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12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536185</w:t>
            </w:r>
          </w:p>
        </w:tc>
        <w:tc>
          <w:tcPr>
            <w:tcW w:w="1181" w:type="dxa"/>
          </w:tcPr>
          <w:p w:rsidR="00523B9E" w:rsidRDefault="00523B9E" w:rsidP="0076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133,8</w:t>
            </w:r>
          </w:p>
        </w:tc>
      </w:tr>
    </w:tbl>
    <w:p w:rsidR="00CD27F2" w:rsidRDefault="00523B9E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За</w:t>
      </w:r>
      <w:r w:rsidRPr="00194EFF">
        <w:t>истекший период</w:t>
      </w:r>
      <w:r>
        <w:t xml:space="preserve"> финансового года, по оперативным данным, доля убыточных организаций по сравнению с АППГ не изменилась и составила 100 процентов.</w:t>
      </w:r>
    </w:p>
    <w:p w:rsidR="00CD27F2" w:rsidRPr="00194EFF" w:rsidRDefault="00CD27F2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CD27F2" w:rsidRPr="002172FB" w:rsidRDefault="00194EFF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8</w:t>
      </w:r>
      <w:r w:rsidR="00CD27F2" w:rsidRPr="002172FB">
        <w:rPr>
          <w:b/>
        </w:rPr>
        <w:t>) Инвестиции</w:t>
      </w:r>
    </w:p>
    <w:p w:rsidR="00CD27F2" w:rsidRPr="002172FB" w:rsidRDefault="00CD27F2" w:rsidP="007644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172FB">
        <w:t>Размер инвестиций в основной капитал, осуществляемые организациями, находящимися на территории муниципального образования «Дедовичский район» составил 514 191 тыс. руб. За период с 2020 года размер инвестиций увеличился и прогнозируется к увеличению до конца 2023 года</w:t>
      </w:r>
      <w:r w:rsidR="006E7EEE">
        <w:t xml:space="preserve"> в размере</w:t>
      </w:r>
      <w:r w:rsidR="00194EFF">
        <w:t xml:space="preserve"> порядка 600000 тыс</w:t>
      </w:r>
      <w:proofErr w:type="gramStart"/>
      <w:r w:rsidR="00194EFF">
        <w:t>.р</w:t>
      </w:r>
      <w:proofErr w:type="gramEnd"/>
      <w:r w:rsidR="00194EFF">
        <w:t>уб.</w:t>
      </w:r>
    </w:p>
    <w:p w:rsidR="00D1417D" w:rsidRPr="002172FB" w:rsidRDefault="00D1417D" w:rsidP="0076448C"/>
    <w:p w:rsidR="00D1417D" w:rsidRPr="002172FB" w:rsidRDefault="00D1417D" w:rsidP="0076448C">
      <w:pPr>
        <w:jc w:val="center"/>
        <w:rPr>
          <w:b/>
        </w:rPr>
      </w:pPr>
      <w:r w:rsidRPr="002172FB">
        <w:rPr>
          <w:b/>
        </w:rPr>
        <w:t xml:space="preserve">9) </w:t>
      </w:r>
      <w:r w:rsidRPr="002172FB">
        <w:rPr>
          <w:rFonts w:cs="Arial"/>
          <w:b/>
        </w:rPr>
        <w:t>Развитие социальной сферы и рост доходов населения</w:t>
      </w:r>
      <w:r w:rsidRPr="002172FB">
        <w:rPr>
          <w:rFonts w:cs="Arial"/>
          <w:b/>
          <w:i/>
        </w:rPr>
        <w:t>.</w:t>
      </w:r>
    </w:p>
    <w:p w:rsidR="00D1417D" w:rsidRPr="002172FB" w:rsidRDefault="00D1417D" w:rsidP="0076448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2172FB">
        <w:rPr>
          <w:rFonts w:cs="Arial"/>
        </w:rPr>
        <w:t xml:space="preserve">В районе сохранены и функционируют все объекты социальной сферы: школы, детские сады, библиотеки, дома культуры, отделения связи, ФАПы. </w:t>
      </w:r>
    </w:p>
    <w:p w:rsidR="00D1417D" w:rsidRPr="002172FB" w:rsidRDefault="00D1417D" w:rsidP="0076448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2172FB">
        <w:rPr>
          <w:rFonts w:cs="Arial"/>
        </w:rPr>
        <w:t>Численность детей, обучающихся в школах в 2022 – 2023 учебном году,  составило 1189 человек.</w:t>
      </w:r>
    </w:p>
    <w:p w:rsidR="00D1417D" w:rsidRPr="002172FB" w:rsidRDefault="00D1417D" w:rsidP="0076448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2172FB">
        <w:rPr>
          <w:rFonts w:cs="Arial"/>
        </w:rPr>
        <w:lastRenderedPageBreak/>
        <w:t xml:space="preserve">Численность детей, посещающих детский сад в 2023 году, составила 362 ребенка. Прогнозируется, что в 2023 численность детей, обучающихся в школе и посещающих детсад, </w:t>
      </w:r>
      <w:proofErr w:type="gramStart"/>
      <w:r w:rsidRPr="002172FB">
        <w:rPr>
          <w:rFonts w:cs="Arial"/>
        </w:rPr>
        <w:t>увеличится</w:t>
      </w:r>
      <w:proofErr w:type="gramEnd"/>
      <w:r w:rsidRPr="002172FB">
        <w:rPr>
          <w:rFonts w:cs="Arial"/>
        </w:rPr>
        <w:t xml:space="preserve"> либо останется на прежнем уровне.</w:t>
      </w:r>
    </w:p>
    <w:p w:rsidR="00D1417D" w:rsidRPr="002172FB" w:rsidRDefault="00D1417D" w:rsidP="0076448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2172FB">
        <w:t xml:space="preserve">Основной составляющей частью денежных доходов населения остается заработная плата. </w:t>
      </w:r>
      <w:r w:rsidRPr="002172FB">
        <w:rPr>
          <w:rFonts w:cs="Arial"/>
        </w:rPr>
        <w:t>По оценке прошедшего периода и по прогнозу в 2023году рост денежных доходов населения будет за счет увеличения уровня оплаты труда.</w:t>
      </w:r>
    </w:p>
    <w:p w:rsidR="00D1417D" w:rsidRPr="002172FB" w:rsidRDefault="00DD138A" w:rsidP="0076448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proofErr w:type="gramStart"/>
      <w:r>
        <w:t>За</w:t>
      </w:r>
      <w:r w:rsidRPr="00194EFF">
        <w:t>истекший период</w:t>
      </w:r>
      <w:r>
        <w:t xml:space="preserve"> финансового года</w:t>
      </w:r>
      <w:r>
        <w:rPr>
          <w:rFonts w:cs="Arial"/>
        </w:rPr>
        <w:t>с</w:t>
      </w:r>
      <w:r w:rsidR="00D1417D" w:rsidRPr="002172FB">
        <w:rPr>
          <w:rFonts w:cs="Arial"/>
        </w:rPr>
        <w:t>реднемесячная заработная плата р</w:t>
      </w:r>
      <w:r>
        <w:rPr>
          <w:rFonts w:cs="Arial"/>
        </w:rPr>
        <w:t>аботников организаций составила 44752,8</w:t>
      </w:r>
      <w:r w:rsidR="00D1417D" w:rsidRPr="002172FB">
        <w:rPr>
          <w:rFonts w:cs="Arial"/>
        </w:rPr>
        <w:t xml:space="preserve"> рублей, по сравнению с АППГ увеличилась на 13%.</w:t>
      </w:r>
      <w:proofErr w:type="gramEnd"/>
    </w:p>
    <w:p w:rsidR="00D1417D" w:rsidRDefault="00D1417D" w:rsidP="0076448C">
      <w:pPr>
        <w:jc w:val="both"/>
      </w:pPr>
      <w:r w:rsidRPr="002172FB">
        <w:tab/>
        <w:t xml:space="preserve">В 2023 году индексации заработной платы </w:t>
      </w:r>
      <w:proofErr w:type="gramStart"/>
      <w:r w:rsidRPr="002172FB">
        <w:t>проведена</w:t>
      </w:r>
      <w:proofErr w:type="gramEnd"/>
      <w:r w:rsidRPr="002172FB">
        <w:t xml:space="preserve"> работникам бюджетной сферы с 1 октября.</w:t>
      </w:r>
    </w:p>
    <w:p w:rsidR="00E03F73" w:rsidRDefault="00E03F73" w:rsidP="0076448C">
      <w:pPr>
        <w:jc w:val="both"/>
      </w:pPr>
      <w:r>
        <w:tab/>
        <w:t>В 2023 году ожидается увеличение номинальной начисленной заработной платы на 10,9 %, что при сложившейся инфляции обеспечит реальный рост заработной платы на  3,4 %.</w:t>
      </w:r>
    </w:p>
    <w:p w:rsidR="00E03F73" w:rsidRPr="002172FB" w:rsidRDefault="00E03F73" w:rsidP="0076448C">
      <w:pPr>
        <w:jc w:val="both"/>
      </w:pPr>
      <w:r>
        <w:tab/>
        <w:t>На 2023 год величина прожиточного минимума на душу населения и по основным социально – демографическим группам по Псковской области установлена в сумме 14231 рубль (рост на 3,2 % к 2022 году).</w:t>
      </w:r>
    </w:p>
    <w:p w:rsidR="00D1417D" w:rsidRPr="002172FB" w:rsidRDefault="00D1417D" w:rsidP="0076448C">
      <w:pPr>
        <w:shd w:val="clear" w:color="auto" w:fill="FFFFFF"/>
        <w:jc w:val="center"/>
      </w:pPr>
    </w:p>
    <w:p w:rsidR="00286141" w:rsidRPr="002172FB" w:rsidRDefault="00D1417D" w:rsidP="0076448C">
      <w:pPr>
        <w:shd w:val="clear" w:color="auto" w:fill="FFFFFF"/>
        <w:jc w:val="center"/>
        <w:rPr>
          <w:b/>
          <w:bCs/>
        </w:rPr>
      </w:pPr>
      <w:r w:rsidRPr="002172FB">
        <w:rPr>
          <w:b/>
          <w:bCs/>
        </w:rPr>
        <w:t xml:space="preserve">9) </w:t>
      </w:r>
      <w:r w:rsidR="00D922C9" w:rsidRPr="002172FB">
        <w:rPr>
          <w:b/>
          <w:bCs/>
        </w:rPr>
        <w:t>Труд и занятость</w:t>
      </w:r>
    </w:p>
    <w:p w:rsidR="005F65F6" w:rsidRDefault="006430CF" w:rsidP="0076448C">
      <w:pPr>
        <w:jc w:val="both"/>
        <w:rPr>
          <w:color w:val="000000"/>
          <w:kern w:val="2"/>
          <w:lang w:eastAsia="hi-IN" w:bidi="hi-IN"/>
        </w:rPr>
      </w:pPr>
      <w:r w:rsidRPr="002172FB">
        <w:rPr>
          <w:rFonts w:eastAsia="SimSun"/>
          <w:color w:val="000000"/>
          <w:kern w:val="2"/>
          <w:lang w:eastAsia="hi-IN" w:bidi="hi-IN"/>
        </w:rPr>
        <w:tab/>
        <w:t>Среднесписочная численность работающих в организациях района (без субъектов малого предпринимательства и организаций, с численностью работников менее 15 человек, не относящихся к субъектам малого предпринимательства)</w:t>
      </w:r>
      <w:r w:rsidRPr="002172FB">
        <w:rPr>
          <w:rFonts w:eastAsia="MS Mincho"/>
          <w:color w:val="000000"/>
          <w:kern w:val="2"/>
          <w:lang w:eastAsia="hi-IN" w:bidi="hi-IN"/>
        </w:rPr>
        <w:t xml:space="preserve"> по </w:t>
      </w:r>
      <w:r w:rsidR="004D1524">
        <w:rPr>
          <w:rFonts w:eastAsia="MS Mincho"/>
          <w:color w:val="000000"/>
          <w:kern w:val="2"/>
          <w:lang w:eastAsia="hi-IN" w:bidi="hi-IN"/>
        </w:rPr>
        <w:t>истекший период 2023</w:t>
      </w:r>
      <w:r w:rsidRPr="002172FB">
        <w:rPr>
          <w:rFonts w:eastAsia="MS Mincho"/>
          <w:color w:val="000000"/>
          <w:kern w:val="2"/>
          <w:lang w:eastAsia="hi-IN" w:bidi="hi-IN"/>
        </w:rPr>
        <w:t xml:space="preserve"> года </w:t>
      </w:r>
      <w:r w:rsidRPr="002172FB">
        <w:rPr>
          <w:rFonts w:eastAsia="SimSun"/>
          <w:color w:val="000000"/>
          <w:kern w:val="2"/>
          <w:lang w:eastAsia="hi-IN" w:bidi="hi-IN"/>
        </w:rPr>
        <w:t xml:space="preserve">составила </w:t>
      </w:r>
      <w:r w:rsidR="004D1524">
        <w:rPr>
          <w:rFonts w:eastAsia="SimSun"/>
          <w:color w:val="000000"/>
          <w:kern w:val="2"/>
          <w:lang w:eastAsia="hi-IN" w:bidi="hi-IN"/>
        </w:rPr>
        <w:t>2039 человек и по сравнению с АППГ уменьшилась на 1,7 процента.</w:t>
      </w:r>
    </w:p>
    <w:p w:rsidR="004D1524" w:rsidRDefault="004D1524" w:rsidP="0076448C">
      <w:pPr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ab/>
        <w:t>В III квартале 2023 года численность принятых работников организаций (кроме субъектов МСП) превысила численность выбывших работников на 19 человек.</w:t>
      </w:r>
    </w:p>
    <w:p w:rsidR="004D1524" w:rsidRDefault="004D1524" w:rsidP="0076448C">
      <w:pPr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ab/>
        <w:t>По сведениям обследованных организаций в III квартале 2023 года было принято на работу 7,9 процента работников списочного состава, выбыло пол различным причинам 7 процентов работников списочного состава.</w:t>
      </w:r>
    </w:p>
    <w:p w:rsidR="004D1524" w:rsidRDefault="004D1524" w:rsidP="0076448C">
      <w:pPr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ab/>
        <w:t>В общей численности выбывших работников 59,6 процента составляют уволившиеся по собственному желанию.</w:t>
      </w:r>
    </w:p>
    <w:p w:rsidR="004D1524" w:rsidRDefault="004D1524" w:rsidP="0076448C">
      <w:pPr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proofErr w:type="gramStart"/>
      <w:r>
        <w:rPr>
          <w:color w:val="000000"/>
          <w:kern w:val="2"/>
          <w:lang w:eastAsia="hi-IN" w:bidi="hi-IN"/>
        </w:rPr>
        <w:t>На конец</w:t>
      </w:r>
      <w:proofErr w:type="gramEnd"/>
      <w:r>
        <w:rPr>
          <w:color w:val="000000"/>
          <w:kern w:val="2"/>
          <w:lang w:eastAsia="hi-IN" w:bidi="hi-IN"/>
        </w:rPr>
        <w:t xml:space="preserve"> III квартала 2023 года численность работников, которых требуется принять на вакантные рабочие места, составила 6,1 процента от списочной численности работников.</w:t>
      </w:r>
    </w:p>
    <w:p w:rsidR="008D55B9" w:rsidRDefault="008D55B9" w:rsidP="0076448C">
      <w:pPr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ab/>
        <w:t>Число незанятых граждан, обратившихся в органы службы занятости населения за содействием в поиске подходящей работы, приводится в таблице:</w:t>
      </w:r>
    </w:p>
    <w:tbl>
      <w:tblPr>
        <w:tblStyle w:val="a5"/>
        <w:tblW w:w="0" w:type="auto"/>
        <w:tblLook w:val="04A0"/>
      </w:tblPr>
      <w:tblGrid>
        <w:gridCol w:w="1526"/>
        <w:gridCol w:w="1751"/>
        <w:gridCol w:w="1509"/>
        <w:gridCol w:w="2410"/>
        <w:gridCol w:w="2375"/>
      </w:tblGrid>
      <w:tr w:rsidR="00C02F7B" w:rsidTr="00C02F7B">
        <w:trPr>
          <w:trHeight w:val="372"/>
        </w:trPr>
        <w:tc>
          <w:tcPr>
            <w:tcW w:w="1526" w:type="dxa"/>
            <w:vMerge w:val="restart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</w:p>
        </w:tc>
        <w:tc>
          <w:tcPr>
            <w:tcW w:w="1751" w:type="dxa"/>
            <w:vMerge w:val="restart"/>
          </w:tcPr>
          <w:p w:rsidR="00C02F7B" w:rsidRDefault="00C02F7B" w:rsidP="0076448C">
            <w:pPr>
              <w:jc w:val="center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Численность незанятых трудовой деятельностью граждан, чел.</w:t>
            </w:r>
          </w:p>
        </w:tc>
        <w:tc>
          <w:tcPr>
            <w:tcW w:w="6294" w:type="dxa"/>
            <w:gridSpan w:val="3"/>
          </w:tcPr>
          <w:p w:rsidR="00C02F7B" w:rsidRDefault="00C02F7B" w:rsidP="0076448C">
            <w:pPr>
              <w:jc w:val="center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Из них имеют статус безработного</w:t>
            </w:r>
          </w:p>
        </w:tc>
      </w:tr>
      <w:tr w:rsidR="00C02F7B" w:rsidTr="0076448C">
        <w:trPr>
          <w:trHeight w:val="287"/>
        </w:trPr>
        <w:tc>
          <w:tcPr>
            <w:tcW w:w="1526" w:type="dxa"/>
            <w:vMerge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</w:p>
        </w:tc>
        <w:tc>
          <w:tcPr>
            <w:tcW w:w="1751" w:type="dxa"/>
            <w:vMerge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</w:p>
        </w:tc>
        <w:tc>
          <w:tcPr>
            <w:tcW w:w="1509" w:type="dxa"/>
            <w:vMerge w:val="restart"/>
          </w:tcPr>
          <w:p w:rsidR="00C02F7B" w:rsidRDefault="00C02F7B" w:rsidP="0076448C">
            <w:pPr>
              <w:jc w:val="center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4785" w:type="dxa"/>
            <w:gridSpan w:val="2"/>
          </w:tcPr>
          <w:p w:rsidR="00C02F7B" w:rsidRDefault="00C02F7B" w:rsidP="0076448C">
            <w:pPr>
              <w:jc w:val="center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в % к</w:t>
            </w:r>
          </w:p>
        </w:tc>
      </w:tr>
      <w:tr w:rsidR="00C02F7B" w:rsidTr="0076448C">
        <w:trPr>
          <w:trHeight w:val="702"/>
        </w:trPr>
        <w:tc>
          <w:tcPr>
            <w:tcW w:w="1526" w:type="dxa"/>
            <w:vMerge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</w:p>
        </w:tc>
        <w:tc>
          <w:tcPr>
            <w:tcW w:w="1751" w:type="dxa"/>
            <w:vMerge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</w:p>
        </w:tc>
        <w:tc>
          <w:tcPr>
            <w:tcW w:w="1509" w:type="dxa"/>
            <w:vMerge/>
          </w:tcPr>
          <w:p w:rsidR="00C02F7B" w:rsidRDefault="00C02F7B" w:rsidP="0076448C">
            <w:pPr>
              <w:jc w:val="center"/>
              <w:rPr>
                <w:color w:val="000000"/>
                <w:kern w:val="2"/>
                <w:lang w:eastAsia="hi-IN" w:bidi="hi-IN"/>
              </w:rPr>
            </w:pPr>
          </w:p>
        </w:tc>
        <w:tc>
          <w:tcPr>
            <w:tcW w:w="2410" w:type="dxa"/>
          </w:tcPr>
          <w:p w:rsidR="00C02F7B" w:rsidRDefault="00C02F7B" w:rsidP="0076448C">
            <w:pPr>
              <w:jc w:val="center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соответствующему периоду предыдущего года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center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предыдущему периоду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январь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62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54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101,9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90,0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февраль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49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45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91,8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83,3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март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48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43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87,8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95,6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апрель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52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42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71,2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97,7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май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66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54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59,7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128,6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июнь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68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63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94,0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116,7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июль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66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62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86,1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98,4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август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67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62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89,9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100,0</w:t>
            </w:r>
          </w:p>
        </w:tc>
      </w:tr>
      <w:tr w:rsidR="00C02F7B" w:rsidTr="00C02F7B">
        <w:tc>
          <w:tcPr>
            <w:tcW w:w="1526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сентябрь</w:t>
            </w:r>
          </w:p>
        </w:tc>
        <w:tc>
          <w:tcPr>
            <w:tcW w:w="1751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67</w:t>
            </w:r>
          </w:p>
        </w:tc>
        <w:tc>
          <w:tcPr>
            <w:tcW w:w="1509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56</w:t>
            </w:r>
          </w:p>
        </w:tc>
        <w:tc>
          <w:tcPr>
            <w:tcW w:w="2410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93,3</w:t>
            </w:r>
          </w:p>
        </w:tc>
        <w:tc>
          <w:tcPr>
            <w:tcW w:w="2375" w:type="dxa"/>
          </w:tcPr>
          <w:p w:rsidR="00C02F7B" w:rsidRDefault="00C02F7B" w:rsidP="0076448C">
            <w:pPr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90,3</w:t>
            </w:r>
          </w:p>
        </w:tc>
      </w:tr>
    </w:tbl>
    <w:p w:rsidR="000D089F" w:rsidRPr="002172FB" w:rsidRDefault="002227D8" w:rsidP="0076448C">
      <w:pPr>
        <w:jc w:val="both"/>
      </w:pPr>
      <w:r>
        <w:rPr>
          <w:color w:val="000000"/>
          <w:kern w:val="2"/>
          <w:lang w:eastAsia="hi-IN" w:bidi="hi-IN"/>
        </w:rPr>
        <w:tab/>
        <w:t>По оценке, численность занятых в экономике Дедовичского района в 2023 году составит 2220 человек.</w:t>
      </w:r>
    </w:p>
    <w:sectPr w:rsidR="000D089F" w:rsidRPr="002172FB" w:rsidSect="00B81A1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EAE"/>
    <w:multiLevelType w:val="hybridMultilevel"/>
    <w:tmpl w:val="6D12C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C32C2"/>
    <w:multiLevelType w:val="hybridMultilevel"/>
    <w:tmpl w:val="0CCAFA38"/>
    <w:lvl w:ilvl="0" w:tplc="E1EA7FA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F441D"/>
    <w:multiLevelType w:val="hybridMultilevel"/>
    <w:tmpl w:val="BD42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8549C"/>
    <w:multiLevelType w:val="multilevel"/>
    <w:tmpl w:val="40E625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1CA5370"/>
    <w:multiLevelType w:val="hybridMultilevel"/>
    <w:tmpl w:val="6F24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E1494"/>
    <w:multiLevelType w:val="hybridMultilevel"/>
    <w:tmpl w:val="66CAB05A"/>
    <w:lvl w:ilvl="0" w:tplc="7F041A6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F0614"/>
    <w:multiLevelType w:val="hybridMultilevel"/>
    <w:tmpl w:val="C3C6340A"/>
    <w:lvl w:ilvl="0" w:tplc="2850F7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95103F"/>
    <w:multiLevelType w:val="hybridMultilevel"/>
    <w:tmpl w:val="6BB6A534"/>
    <w:lvl w:ilvl="0" w:tplc="1788F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FD6B30"/>
    <w:multiLevelType w:val="hybridMultilevel"/>
    <w:tmpl w:val="D9B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E631A"/>
    <w:rsid w:val="00013BFA"/>
    <w:rsid w:val="00036191"/>
    <w:rsid w:val="000579B8"/>
    <w:rsid w:val="000606A3"/>
    <w:rsid w:val="00062C04"/>
    <w:rsid w:val="00067496"/>
    <w:rsid w:val="00087C97"/>
    <w:rsid w:val="00097555"/>
    <w:rsid w:val="000A2003"/>
    <w:rsid w:val="000A300E"/>
    <w:rsid w:val="000B30E9"/>
    <w:rsid w:val="000C070B"/>
    <w:rsid w:val="000D089F"/>
    <w:rsid w:val="000D6180"/>
    <w:rsid w:val="000E3B2F"/>
    <w:rsid w:val="00107B9D"/>
    <w:rsid w:val="00130E77"/>
    <w:rsid w:val="001334F6"/>
    <w:rsid w:val="00136216"/>
    <w:rsid w:val="001422A4"/>
    <w:rsid w:val="00146083"/>
    <w:rsid w:val="00174164"/>
    <w:rsid w:val="00192371"/>
    <w:rsid w:val="00194EFF"/>
    <w:rsid w:val="001C0CA3"/>
    <w:rsid w:val="001D2727"/>
    <w:rsid w:val="001F1ECB"/>
    <w:rsid w:val="001F4B4F"/>
    <w:rsid w:val="00204F15"/>
    <w:rsid w:val="00206CE2"/>
    <w:rsid w:val="002172FB"/>
    <w:rsid w:val="002227D8"/>
    <w:rsid w:val="002268A1"/>
    <w:rsid w:val="00235A96"/>
    <w:rsid w:val="002367F7"/>
    <w:rsid w:val="00247463"/>
    <w:rsid w:val="00257684"/>
    <w:rsid w:val="00263E4C"/>
    <w:rsid w:val="00286141"/>
    <w:rsid w:val="00295861"/>
    <w:rsid w:val="002D72B1"/>
    <w:rsid w:val="002E631A"/>
    <w:rsid w:val="002E797D"/>
    <w:rsid w:val="00310A3D"/>
    <w:rsid w:val="00314093"/>
    <w:rsid w:val="003145CA"/>
    <w:rsid w:val="00314D8E"/>
    <w:rsid w:val="00362CF1"/>
    <w:rsid w:val="00367A14"/>
    <w:rsid w:val="00376C46"/>
    <w:rsid w:val="00393898"/>
    <w:rsid w:val="003954B1"/>
    <w:rsid w:val="003B6288"/>
    <w:rsid w:val="003B7FBD"/>
    <w:rsid w:val="003C26C3"/>
    <w:rsid w:val="003C5F6D"/>
    <w:rsid w:val="00400CAD"/>
    <w:rsid w:val="00400D2C"/>
    <w:rsid w:val="004174AE"/>
    <w:rsid w:val="004174FE"/>
    <w:rsid w:val="00433E8E"/>
    <w:rsid w:val="0044321E"/>
    <w:rsid w:val="004523D6"/>
    <w:rsid w:val="0046061F"/>
    <w:rsid w:val="00463950"/>
    <w:rsid w:val="0047282C"/>
    <w:rsid w:val="0048362F"/>
    <w:rsid w:val="004A7F07"/>
    <w:rsid w:val="004B0313"/>
    <w:rsid w:val="004B3FCD"/>
    <w:rsid w:val="004B6FFD"/>
    <w:rsid w:val="004D1524"/>
    <w:rsid w:val="004F207B"/>
    <w:rsid w:val="00504DDF"/>
    <w:rsid w:val="0051196D"/>
    <w:rsid w:val="00520BB5"/>
    <w:rsid w:val="00523B9E"/>
    <w:rsid w:val="0054178D"/>
    <w:rsid w:val="0054502E"/>
    <w:rsid w:val="00546DBA"/>
    <w:rsid w:val="00561658"/>
    <w:rsid w:val="00580310"/>
    <w:rsid w:val="005C172C"/>
    <w:rsid w:val="005C7BAC"/>
    <w:rsid w:val="005F2A67"/>
    <w:rsid w:val="005F3895"/>
    <w:rsid w:val="005F65F6"/>
    <w:rsid w:val="00606682"/>
    <w:rsid w:val="00610600"/>
    <w:rsid w:val="00641EFD"/>
    <w:rsid w:val="006430CF"/>
    <w:rsid w:val="00644289"/>
    <w:rsid w:val="006459E4"/>
    <w:rsid w:val="00650E51"/>
    <w:rsid w:val="00673E2B"/>
    <w:rsid w:val="00674E97"/>
    <w:rsid w:val="00675E7B"/>
    <w:rsid w:val="0068360F"/>
    <w:rsid w:val="0068652D"/>
    <w:rsid w:val="0069129F"/>
    <w:rsid w:val="006A277E"/>
    <w:rsid w:val="006E0614"/>
    <w:rsid w:val="006E7EEE"/>
    <w:rsid w:val="006F48C4"/>
    <w:rsid w:val="0071400C"/>
    <w:rsid w:val="0074219D"/>
    <w:rsid w:val="0076448C"/>
    <w:rsid w:val="00765BAB"/>
    <w:rsid w:val="00771FDC"/>
    <w:rsid w:val="00773400"/>
    <w:rsid w:val="00783129"/>
    <w:rsid w:val="00791E98"/>
    <w:rsid w:val="00797CC1"/>
    <w:rsid w:val="007D4542"/>
    <w:rsid w:val="007E06EA"/>
    <w:rsid w:val="007E2A2C"/>
    <w:rsid w:val="007F1554"/>
    <w:rsid w:val="00800170"/>
    <w:rsid w:val="00806BD7"/>
    <w:rsid w:val="00814E87"/>
    <w:rsid w:val="00821B80"/>
    <w:rsid w:val="00821F6B"/>
    <w:rsid w:val="00837EF6"/>
    <w:rsid w:val="00840171"/>
    <w:rsid w:val="00857E63"/>
    <w:rsid w:val="00860081"/>
    <w:rsid w:val="00863094"/>
    <w:rsid w:val="00873D98"/>
    <w:rsid w:val="00875DE1"/>
    <w:rsid w:val="0088732D"/>
    <w:rsid w:val="008A2A11"/>
    <w:rsid w:val="008B6107"/>
    <w:rsid w:val="008C1AD3"/>
    <w:rsid w:val="008D55B9"/>
    <w:rsid w:val="008E78CD"/>
    <w:rsid w:val="009014A8"/>
    <w:rsid w:val="0093101B"/>
    <w:rsid w:val="009616C8"/>
    <w:rsid w:val="0096444B"/>
    <w:rsid w:val="00967FD7"/>
    <w:rsid w:val="00972B12"/>
    <w:rsid w:val="00987DD5"/>
    <w:rsid w:val="009E3A58"/>
    <w:rsid w:val="00A003A0"/>
    <w:rsid w:val="00A46012"/>
    <w:rsid w:val="00A72D65"/>
    <w:rsid w:val="00A771A0"/>
    <w:rsid w:val="00A84310"/>
    <w:rsid w:val="00A85933"/>
    <w:rsid w:val="00A8599D"/>
    <w:rsid w:val="00A96E06"/>
    <w:rsid w:val="00AA6A53"/>
    <w:rsid w:val="00AB114D"/>
    <w:rsid w:val="00AB4160"/>
    <w:rsid w:val="00AB7A12"/>
    <w:rsid w:val="00B01626"/>
    <w:rsid w:val="00B30A35"/>
    <w:rsid w:val="00B35C22"/>
    <w:rsid w:val="00B44600"/>
    <w:rsid w:val="00B5075F"/>
    <w:rsid w:val="00B52934"/>
    <w:rsid w:val="00B61FB2"/>
    <w:rsid w:val="00B665CF"/>
    <w:rsid w:val="00B81A12"/>
    <w:rsid w:val="00B966A8"/>
    <w:rsid w:val="00BD0BB3"/>
    <w:rsid w:val="00BD1DB2"/>
    <w:rsid w:val="00C02F7B"/>
    <w:rsid w:val="00C05AAA"/>
    <w:rsid w:val="00C13A12"/>
    <w:rsid w:val="00C25609"/>
    <w:rsid w:val="00C304AB"/>
    <w:rsid w:val="00C33FC8"/>
    <w:rsid w:val="00C4381D"/>
    <w:rsid w:val="00C43951"/>
    <w:rsid w:val="00C75E8D"/>
    <w:rsid w:val="00C91C44"/>
    <w:rsid w:val="00C93D5A"/>
    <w:rsid w:val="00CA5BBF"/>
    <w:rsid w:val="00CB0125"/>
    <w:rsid w:val="00CC3391"/>
    <w:rsid w:val="00CD27F2"/>
    <w:rsid w:val="00CD3830"/>
    <w:rsid w:val="00CE1AD7"/>
    <w:rsid w:val="00CF2443"/>
    <w:rsid w:val="00D007D4"/>
    <w:rsid w:val="00D06444"/>
    <w:rsid w:val="00D1417D"/>
    <w:rsid w:val="00D1793D"/>
    <w:rsid w:val="00D5245E"/>
    <w:rsid w:val="00D53B4A"/>
    <w:rsid w:val="00D5661F"/>
    <w:rsid w:val="00D71A1B"/>
    <w:rsid w:val="00D7420B"/>
    <w:rsid w:val="00D76CD9"/>
    <w:rsid w:val="00D922C9"/>
    <w:rsid w:val="00D944C5"/>
    <w:rsid w:val="00DA3E48"/>
    <w:rsid w:val="00DA6967"/>
    <w:rsid w:val="00DB4DBD"/>
    <w:rsid w:val="00DC07D2"/>
    <w:rsid w:val="00DC3EE5"/>
    <w:rsid w:val="00DD0104"/>
    <w:rsid w:val="00DD138A"/>
    <w:rsid w:val="00DE3106"/>
    <w:rsid w:val="00E03F73"/>
    <w:rsid w:val="00E21F3A"/>
    <w:rsid w:val="00E24ACE"/>
    <w:rsid w:val="00E264AE"/>
    <w:rsid w:val="00E32833"/>
    <w:rsid w:val="00E3421F"/>
    <w:rsid w:val="00E37C89"/>
    <w:rsid w:val="00E4671F"/>
    <w:rsid w:val="00E50A82"/>
    <w:rsid w:val="00E773E3"/>
    <w:rsid w:val="00E80200"/>
    <w:rsid w:val="00E87E92"/>
    <w:rsid w:val="00EA5858"/>
    <w:rsid w:val="00EC18FD"/>
    <w:rsid w:val="00EC2C71"/>
    <w:rsid w:val="00ED0C36"/>
    <w:rsid w:val="00ED26F5"/>
    <w:rsid w:val="00ED2E3E"/>
    <w:rsid w:val="00ED3365"/>
    <w:rsid w:val="00F05332"/>
    <w:rsid w:val="00F1193C"/>
    <w:rsid w:val="00F2161D"/>
    <w:rsid w:val="00F23505"/>
    <w:rsid w:val="00F33577"/>
    <w:rsid w:val="00F341C1"/>
    <w:rsid w:val="00F34DCE"/>
    <w:rsid w:val="00F46511"/>
    <w:rsid w:val="00F6444E"/>
    <w:rsid w:val="00F94914"/>
    <w:rsid w:val="00F96B80"/>
    <w:rsid w:val="00FD65AE"/>
    <w:rsid w:val="00FE7A93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1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B0125"/>
    <w:pPr>
      <w:keepNext/>
      <w:widowControl w:val="0"/>
      <w:shd w:val="clear" w:color="auto" w:fill="FFFFFF"/>
      <w:autoSpaceDE w:val="0"/>
      <w:autoSpaceDN w:val="0"/>
      <w:adjustRightInd w:val="0"/>
      <w:spacing w:line="348" w:lineRule="auto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4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83129"/>
    <w:pPr>
      <w:spacing w:before="100" w:beforeAutospacing="1" w:after="100" w:afterAutospacing="1"/>
    </w:pPr>
  </w:style>
  <w:style w:type="paragraph" w:customStyle="1" w:styleId="p4">
    <w:name w:val="p4"/>
    <w:basedOn w:val="a"/>
    <w:rsid w:val="00367A14"/>
    <w:pPr>
      <w:spacing w:before="100" w:beforeAutospacing="1" w:after="100" w:afterAutospacing="1"/>
    </w:pPr>
  </w:style>
  <w:style w:type="character" w:customStyle="1" w:styleId="s2">
    <w:name w:val="s2"/>
    <w:basedOn w:val="a0"/>
    <w:rsid w:val="00367A14"/>
  </w:style>
  <w:style w:type="paragraph" w:customStyle="1" w:styleId="p6">
    <w:name w:val="p6"/>
    <w:basedOn w:val="a"/>
    <w:rsid w:val="00367A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7A14"/>
  </w:style>
  <w:style w:type="paragraph" w:customStyle="1" w:styleId="p10">
    <w:name w:val="p10"/>
    <w:basedOn w:val="a"/>
    <w:rsid w:val="002D72B1"/>
    <w:pPr>
      <w:spacing w:before="100" w:beforeAutospacing="1" w:after="100" w:afterAutospacing="1"/>
    </w:pPr>
  </w:style>
  <w:style w:type="character" w:customStyle="1" w:styleId="s1">
    <w:name w:val="s1"/>
    <w:basedOn w:val="a0"/>
    <w:rsid w:val="002D72B1"/>
  </w:style>
  <w:style w:type="paragraph" w:customStyle="1" w:styleId="p11">
    <w:name w:val="p11"/>
    <w:basedOn w:val="a"/>
    <w:rsid w:val="00B35C22"/>
    <w:pPr>
      <w:spacing w:before="100" w:beforeAutospacing="1" w:after="100" w:afterAutospacing="1"/>
    </w:pPr>
  </w:style>
  <w:style w:type="character" w:customStyle="1" w:styleId="s4">
    <w:name w:val="s4"/>
    <w:basedOn w:val="a0"/>
    <w:rsid w:val="00B35C22"/>
  </w:style>
  <w:style w:type="table" w:styleId="a5">
    <w:name w:val="Table Grid"/>
    <w:basedOn w:val="a1"/>
    <w:rsid w:val="00B3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420B"/>
    <w:rPr>
      <w:sz w:val="24"/>
      <w:szCs w:val="24"/>
    </w:rPr>
  </w:style>
  <w:style w:type="paragraph" w:styleId="3">
    <w:name w:val="Body Text Indent 3"/>
    <w:basedOn w:val="a"/>
    <w:link w:val="30"/>
    <w:rsid w:val="004A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A7F07"/>
    <w:rPr>
      <w:sz w:val="16"/>
      <w:szCs w:val="16"/>
    </w:rPr>
  </w:style>
  <w:style w:type="character" w:styleId="a7">
    <w:name w:val="Emphasis"/>
    <w:qFormat/>
    <w:rsid w:val="00C43951"/>
    <w:rPr>
      <w:i/>
      <w:iCs/>
    </w:rPr>
  </w:style>
  <w:style w:type="character" w:customStyle="1" w:styleId="20">
    <w:name w:val="Заголовок 2 Знак"/>
    <w:link w:val="2"/>
    <w:rsid w:val="00CB0125"/>
    <w:rPr>
      <w:i/>
      <w:sz w:val="28"/>
      <w:szCs w:val="28"/>
      <w:shd w:val="clear" w:color="auto" w:fill="FFFFFF"/>
    </w:rPr>
  </w:style>
  <w:style w:type="paragraph" w:styleId="a8">
    <w:name w:val="Body Text"/>
    <w:basedOn w:val="a"/>
    <w:link w:val="a9"/>
    <w:semiHidden/>
    <w:unhideWhenUsed/>
    <w:rsid w:val="00CB0125"/>
    <w:pPr>
      <w:widowControl w:val="0"/>
      <w:autoSpaceDE w:val="0"/>
      <w:autoSpaceDN w:val="0"/>
      <w:adjustRightInd w:val="0"/>
      <w:spacing w:after="120"/>
    </w:pPr>
    <w:rPr>
      <w:rFonts w:cs="Arial"/>
      <w:color w:val="000000"/>
      <w:sz w:val="20"/>
      <w:szCs w:val="20"/>
    </w:rPr>
  </w:style>
  <w:style w:type="character" w:customStyle="1" w:styleId="a9">
    <w:name w:val="Основной текст Знак"/>
    <w:link w:val="a8"/>
    <w:semiHidden/>
    <w:rsid w:val="00CB0125"/>
    <w:rPr>
      <w:rFonts w:cs="Arial"/>
      <w:color w:val="000000"/>
    </w:rPr>
  </w:style>
  <w:style w:type="paragraph" w:styleId="21">
    <w:name w:val="Body Text 2"/>
    <w:basedOn w:val="a"/>
    <w:link w:val="22"/>
    <w:semiHidden/>
    <w:unhideWhenUsed/>
    <w:rsid w:val="00CB0125"/>
    <w:pPr>
      <w:widowControl w:val="0"/>
      <w:autoSpaceDE w:val="0"/>
      <w:autoSpaceDN w:val="0"/>
      <w:adjustRightInd w:val="0"/>
      <w:spacing w:after="120" w:line="480" w:lineRule="auto"/>
    </w:pPr>
    <w:rPr>
      <w:rFonts w:cs="Arial"/>
      <w:color w:val="000000"/>
      <w:sz w:val="20"/>
      <w:szCs w:val="20"/>
    </w:rPr>
  </w:style>
  <w:style w:type="character" w:customStyle="1" w:styleId="22">
    <w:name w:val="Основной текст 2 Знак"/>
    <w:link w:val="21"/>
    <w:semiHidden/>
    <w:rsid w:val="00CB0125"/>
    <w:rPr>
      <w:rFonts w:cs="Arial"/>
      <w:color w:val="000000"/>
    </w:rPr>
  </w:style>
  <w:style w:type="paragraph" w:customStyle="1" w:styleId="1">
    <w:name w:val="Текст1"/>
    <w:basedOn w:val="a"/>
    <w:qFormat/>
    <w:rsid w:val="006430CF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4C72-DC9A-49FB-9424-560389AB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10459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социально-экономического развития Крутинского</vt:lpstr>
    </vt:vector>
  </TitlesOfParts>
  <Company>Управление делами Правительства Омской области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социально-экономического развития Крутинского</dc:title>
  <dc:creator>USER</dc:creator>
  <cp:lastModifiedBy>Грибоновская Наталья</cp:lastModifiedBy>
  <cp:revision>2</cp:revision>
  <cp:lastPrinted>2023-11-14T10:33:00Z</cp:lastPrinted>
  <dcterms:created xsi:type="dcterms:W3CDTF">2023-11-14T12:33:00Z</dcterms:created>
  <dcterms:modified xsi:type="dcterms:W3CDTF">2023-11-14T12:33:00Z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386438675</vt:i4>
  </property>
</Properties>
</file>