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</w:pPr>
      <w:r>
        <w:rPr>
          <w:sz w:val="24"/>
          <w:szCs w:val="24"/>
        </w:rPr>
        <w:t xml:space="preserve">ПСКОВСКАЯ ОБЛАСТЬ</w:t>
      </w:r>
      <w:r>
        <w:rPr>
          <w:sz w:val="24"/>
          <w:szCs w:val="24"/>
        </w:rPr>
      </w:r>
      <w:r/>
    </w:p>
    <w:p>
      <w:pPr>
        <w:pStyle w:val="624"/>
        <w:jc w:val="center"/>
      </w:pPr>
      <w:r>
        <w:rPr>
          <w:sz w:val="24"/>
          <w:szCs w:val="24"/>
        </w:rPr>
        <w:t xml:space="preserve">МУНИЦИПАЛЬНОЕ ОБРАЗОВАНИЕ «ДЕДОВИЧСКИЙ РАЙОН»</w:t>
      </w:r>
      <w:r>
        <w:rPr>
          <w:sz w:val="24"/>
          <w:szCs w:val="24"/>
        </w:rPr>
      </w:r>
      <w:r/>
    </w:p>
    <w:p>
      <w:pPr>
        <w:pStyle w:val="624"/>
        <w:jc w:val="center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24"/>
        <w:jc w:val="center"/>
      </w:pP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</w:r>
      <w:r/>
    </w:p>
    <w:p>
      <w:pPr>
        <w:pStyle w:val="624"/>
        <w:jc w:val="center"/>
      </w:pPr>
      <w:r>
        <w:rPr>
          <w:caps/>
          <w:sz w:val="24"/>
          <w:szCs w:val="24"/>
        </w:rPr>
        <w:t xml:space="preserve">ГЛАВЫ</w:t>
      </w:r>
      <w:r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ДЕДОВИЧСКОГО РАЙОНА</w:t>
      </w:r>
      <w:r>
        <w:rPr>
          <w:sz w:val="24"/>
          <w:szCs w:val="24"/>
        </w:rPr>
      </w:r>
      <w:r/>
    </w:p>
    <w:p>
      <w:pPr>
        <w:pStyle w:val="624"/>
        <w:rPr>
          <w:sz w:val="24"/>
          <w:szCs w:val="24"/>
        </w:rPr>
      </w:pPr>
      <w:r>
        <w:rPr>
          <w:sz w:val="24"/>
          <w:szCs w:val="24"/>
        </w:rPr>
        <w:t xml:space="preserve">от  13.02.2020</w:t>
      </w:r>
      <w:r>
        <w:rPr>
          <w:sz w:val="24"/>
          <w:szCs w:val="24"/>
        </w:rPr>
        <w:t xml:space="preserve"> № 3</w:t>
      </w:r>
      <w:r/>
    </w:p>
    <w:p>
      <w:pPr>
        <w:pStyle w:val="624"/>
      </w:pPr>
      <w:r>
        <w:rPr>
          <w:sz w:val="24"/>
          <w:szCs w:val="24"/>
        </w:rPr>
      </w:r>
      <w:r>
        <w:rPr>
          <w:sz w:val="24"/>
          <w:szCs w:val="24"/>
        </w:rPr>
        <w:t xml:space="preserve"> рп. Дедовичи</w:t>
      </w:r>
      <w:r>
        <w:rPr>
          <w:sz w:val="24"/>
          <w:szCs w:val="24"/>
        </w:rPr>
      </w:r>
      <w:r/>
    </w:p>
    <w:p>
      <w:pPr>
        <w:pStyle w:val="56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постановления Администрации Дедовичского района о предоставлении </w:t>
      </w:r>
      <w:r>
        <w:rPr>
          <w:sz w:val="24"/>
          <w:szCs w:val="24"/>
        </w:rPr>
        <w:t xml:space="preserve">разрешений на условно разрешенный вид использования земельных участков </w:t>
      </w:r>
      <w:r>
        <w:rPr>
          <w:sz w:val="24"/>
          <w:szCs w:val="24"/>
        </w:rPr>
        <w:t xml:space="preserve">в д. Вязье</w:t>
      </w:r>
      <w:r/>
    </w:p>
    <w:p>
      <w:pPr>
        <w:pStyle w:val="56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sz w:val="24"/>
          <w:szCs w:val="24"/>
        </w:rPr>
      </w:pPr>
      <w:r>
        <w:rPr>
          <w:rFonts w:ascii="Times New Roman" w:hAnsi="Times New Roman"/>
        </w:rPr>
        <w:t xml:space="preserve">В соответствии со ст. 39 Градостроительного кодекса Российской Федерации, ч. 3 ст. 19 Федерального закона от 29.12.2017 № 455</w:t>
      </w:r>
      <w:r>
        <w:rPr>
          <w:rFonts w:ascii="Times New Roman" w:hAnsi="Times New Roman"/>
        </w:rPr>
        <w:t xml:space="preserve">-ФЗ «О внесении изменений в Градостроительный кодекс Российской Федерации и отдельные законодательные акты Российской Федерации» и</w:t>
      </w:r>
      <w:r>
        <w:rPr>
          <w:rFonts w:ascii="Times New Roman" w:hAnsi="Times New Roman"/>
        </w:rPr>
        <w:t xml:space="preserve"> Положением о порядке организации и проведения публичных слушаний в области градостроительной деятельности на территориях сельских поселений, входящих в состав муниципального об</w:t>
      </w:r>
      <w:r>
        <w:rPr>
          <w:rFonts w:ascii="Times New Roman" w:hAnsi="Times New Roman"/>
        </w:rPr>
        <w:t xml:space="preserve">разования "Дедовичский район", утвержденным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</w:t>
      </w:r>
      <w:r>
        <w:rPr>
          <w:rFonts w:ascii="Times New Roman" w:hAnsi="Times New Roman"/>
        </w:rPr>
        <w:t xml:space="preserve">шением Собрания депутатов Дедовичского района от 29.11.2018 №125 "Об утверждении Положения о порядке организации и проведения публичных слушаний в области градостроительной деятельности на территориях сельских поселений, входящих в состав муниципального об</w:t>
      </w:r>
      <w:r>
        <w:rPr>
          <w:rFonts w:ascii="Times New Roman" w:hAnsi="Times New Roman"/>
        </w:rPr>
        <w:t xml:space="preserve">разования "Дедовичский район" </w:t>
      </w:r>
      <w:r>
        <w:rPr>
          <w:rFonts w:ascii="Times New Roman" w:hAnsi="Times New Roman"/>
        </w:rPr>
        <w:t xml:space="preserve">ПОСТАНОВЛЯЮ:</w:t>
      </w:r>
      <w:r>
        <w:rPr>
          <w:sz w:val="24"/>
          <w:szCs w:val="24"/>
        </w:rPr>
      </w:r>
      <w:r/>
    </w:p>
    <w:p>
      <w:pPr>
        <w:pStyle w:val="567"/>
        <w:jc w:val="both"/>
        <w:tabs>
          <w:tab w:val="left" w:pos="851" w:leader="none"/>
        </w:tabs>
        <w:rPr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1. Провести на территории муниципального образования «Вязьевская волость» публичные слушания по проекту постановления Администрации Дедовичского района о предоставлении разрешений на условно разрешенный вид использования земельных участков в д. Вязье, </w:t>
      </w:r>
      <w:r>
        <w:rPr>
          <w:b w:val="false"/>
          <w:bCs w:val="false"/>
          <w:sz w:val="24"/>
          <w:szCs w:val="24"/>
        </w:rPr>
        <w:t xml:space="preserve">(далее – публичные слушания):</w:t>
      </w:r>
      <w:r>
        <w:rPr>
          <w:b w:val="false"/>
          <w:bCs w:val="false"/>
          <w:sz w:val="24"/>
          <w:szCs w:val="24"/>
        </w:rPr>
      </w:r>
      <w:r/>
    </w:p>
    <w:p>
      <w:pPr>
        <w:pStyle w:val="567"/>
        <w:ind w:left="0" w:right="0" w:firstLine="0"/>
        <w:jc w:val="both"/>
        <w:tabs>
          <w:tab w:val="left" w:pos="851" w:leader="none"/>
        </w:tabs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1.1. Иванову Игорю Михайловичу разрешения на условно разрешенный вид использования многоконтурного земельного участка с у</w:t>
      </w:r>
      <w:r>
        <w:rPr>
          <w:b w:val="false"/>
          <w:bCs w:val="false"/>
          <w:sz w:val="24"/>
          <w:szCs w:val="24"/>
        </w:rPr>
        <w:t xml:space="preserve">словным номером </w:t>
      </w:r>
      <w:r>
        <w:rPr>
          <w:b w:val="false"/>
          <w:bCs w:val="false"/>
          <w:sz w:val="24"/>
          <w:szCs w:val="24"/>
        </w:rPr>
        <w:t xml:space="preserve">60:04:0020103:ЗУ1(1), </w:t>
      </w:r>
      <w:r>
        <w:rPr>
          <w:b w:val="false"/>
          <w:bCs w:val="false"/>
          <w:sz w:val="24"/>
          <w:szCs w:val="24"/>
        </w:rPr>
        <w:t xml:space="preserve">60:04:0020103:ЗУ1(2), </w:t>
      </w:r>
      <w:r>
        <w:rPr>
          <w:b w:val="false"/>
          <w:bCs w:val="false"/>
          <w:sz w:val="24"/>
          <w:szCs w:val="24"/>
        </w:rPr>
        <w:t xml:space="preserve">60:04:0020103:ЗУ1(3)</w:t>
      </w:r>
      <w:r>
        <w:rPr>
          <w:b w:val="false"/>
          <w:bCs w:val="false"/>
          <w:sz w:val="24"/>
          <w:szCs w:val="24"/>
        </w:rPr>
        <w:t xml:space="preserve">,</w:t>
      </w:r>
      <w:r>
        <w:rPr>
          <w:b w:val="false"/>
          <w:bCs w:val="false"/>
          <w:sz w:val="24"/>
          <w:szCs w:val="24"/>
        </w:rPr>
        <w:t xml:space="preserve"> 60:04:0020103:ЗУ1(4), </w:t>
      </w:r>
      <w:r>
        <w:rPr>
          <w:b w:val="false"/>
          <w:bCs w:val="false"/>
          <w:sz w:val="24"/>
          <w:szCs w:val="24"/>
        </w:rPr>
        <w:t xml:space="preserve">60:04:0020103:ЗУ1(5), </w:t>
      </w:r>
      <w:r>
        <w:rPr>
          <w:b w:val="false"/>
          <w:bCs w:val="false"/>
          <w:sz w:val="24"/>
          <w:szCs w:val="24"/>
        </w:rPr>
        <w:t xml:space="preserve">60:04:0020103:ЗУ(6)</w:t>
      </w:r>
      <w:r>
        <w:rPr>
          <w:b w:val="false"/>
          <w:bCs w:val="false"/>
          <w:sz w:val="24"/>
          <w:szCs w:val="24"/>
        </w:rPr>
        <w:t xml:space="preserve">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общей площадью 1500 кв. м., расположенного по адресу: Псковская область, Дедовичский район, с.п. «Вязьевская волость», д. Вязье в территориальной зоне индивидуальной жилой застройки сельского типа Ж-2, «ведение огородничества»;  </w:t>
      </w:r>
      <w:r>
        <w:rPr>
          <w:b w:val="false"/>
          <w:bCs w:val="false"/>
          <w:sz w:val="24"/>
          <w:szCs w:val="24"/>
        </w:rPr>
      </w:r>
      <w:r/>
    </w:p>
    <w:p>
      <w:pPr>
        <w:pStyle w:val="567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1.2. Майстренко Светлане Григорьевне разрешения на условно разрешенный вид использования </w:t>
      </w:r>
      <w:r>
        <w:rPr>
          <w:b w:val="false"/>
          <w:bCs w:val="false"/>
          <w:sz w:val="24"/>
          <w:szCs w:val="24"/>
        </w:rPr>
        <w:t xml:space="preserve">многоконтурного земельного участка</w:t>
      </w:r>
      <w:r>
        <w:rPr>
          <w:b w:val="false"/>
          <w:bCs w:val="false"/>
          <w:sz w:val="24"/>
          <w:szCs w:val="24"/>
        </w:rPr>
        <w:t xml:space="preserve"> с у</w:t>
      </w:r>
      <w:r>
        <w:rPr>
          <w:b w:val="false"/>
          <w:bCs w:val="false"/>
          <w:sz w:val="24"/>
          <w:szCs w:val="24"/>
        </w:rPr>
        <w:t xml:space="preserve">словным номером </w:t>
      </w:r>
      <w:r>
        <w:rPr>
          <w:b w:val="false"/>
          <w:bCs w:val="false"/>
          <w:sz w:val="24"/>
          <w:szCs w:val="24"/>
        </w:rPr>
        <w:t xml:space="preserve">60:04:0020103:ЗУ1(1), </w:t>
      </w:r>
      <w:r>
        <w:rPr>
          <w:b w:val="false"/>
          <w:bCs w:val="false"/>
          <w:sz w:val="24"/>
          <w:szCs w:val="24"/>
        </w:rPr>
        <w:t xml:space="preserve">60:04:0020103:ЗУ1(2), </w:t>
      </w:r>
      <w:r>
        <w:rPr>
          <w:b w:val="false"/>
          <w:bCs w:val="false"/>
          <w:sz w:val="24"/>
          <w:szCs w:val="24"/>
        </w:rPr>
        <w:t xml:space="preserve">60:04:0020103:ЗУ(3)</w:t>
      </w:r>
      <w:r>
        <w:rPr>
          <w:b w:val="false"/>
          <w:bCs w:val="false"/>
          <w:sz w:val="24"/>
          <w:szCs w:val="24"/>
        </w:rPr>
        <w:t xml:space="preserve">,</w:t>
      </w:r>
      <w:r>
        <w:rPr>
          <w:b w:val="false"/>
          <w:bCs w:val="false"/>
          <w:sz w:val="24"/>
          <w:szCs w:val="24"/>
        </w:rPr>
        <w:t xml:space="preserve"> 60:04:0020103:ЗУ1(4) </w:t>
      </w:r>
      <w:r>
        <w:rPr>
          <w:b w:val="false"/>
          <w:bCs w:val="false"/>
          <w:sz w:val="24"/>
          <w:szCs w:val="24"/>
        </w:rPr>
        <w:t xml:space="preserve"> общей площадью 400 кв.м., </w:t>
      </w:r>
      <w:r>
        <w:rPr>
          <w:b w:val="false"/>
          <w:bCs w:val="false"/>
          <w:sz w:val="24"/>
          <w:szCs w:val="24"/>
        </w:rPr>
        <w:t xml:space="preserve">  расположенных по адресу: Псковская область, Дедовичский район, с.п. «Вязьевская волость», д. Вязье в территориальной зоне индивидуальной жилой застройки сельского типа Ж-2, «ведение огородничества»;  </w:t>
      </w:r>
      <w:r>
        <w:rPr>
          <w:b w:val="false"/>
          <w:bCs w:val="false"/>
          <w:sz w:val="24"/>
          <w:szCs w:val="24"/>
        </w:rPr>
      </w:r>
      <w:r/>
    </w:p>
    <w:p>
      <w:pPr>
        <w:pStyle w:val="567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1.3. Хаитовой Валентине Борисовне разрешения на условно разрешенный вид использования многоконтурного земельного участка с условным номером </w:t>
      </w:r>
      <w:r>
        <w:rPr>
          <w:b w:val="false"/>
          <w:bCs w:val="false"/>
          <w:sz w:val="24"/>
          <w:szCs w:val="24"/>
        </w:rPr>
        <w:t xml:space="preserve">60:04:0020103:ЗУ1(1), </w:t>
      </w:r>
      <w:r>
        <w:rPr>
          <w:b w:val="false"/>
          <w:bCs w:val="false"/>
          <w:sz w:val="24"/>
          <w:szCs w:val="24"/>
        </w:rPr>
        <w:t xml:space="preserve">60:04:0020103:ЗУ1(2), </w:t>
      </w:r>
      <w:r>
        <w:rPr>
          <w:b w:val="false"/>
          <w:bCs w:val="false"/>
          <w:sz w:val="24"/>
          <w:szCs w:val="24"/>
        </w:rPr>
        <w:t xml:space="preserve">60:04:0020103:ЗУ(3)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общей площадью 416 кв. м., расположенного по адресу: Псковская область, Дедовичский район, с.п. «Вязьевская волость», д. Вязье, в территориальной зоне индивидуальной жилой застройки сельского типа Ж-2, «ведение огородничества»; </w:t>
      </w:r>
      <w:r>
        <w:rPr>
          <w:b w:val="false"/>
          <w:bCs w:val="false"/>
          <w:sz w:val="24"/>
          <w:szCs w:val="24"/>
        </w:rPr>
      </w:r>
      <w:r/>
    </w:p>
    <w:p>
      <w:pPr>
        <w:pStyle w:val="567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1.4. Ефимовой Светлане Николаевне разрешения на условно разрешенный вид использования многоконтурного земельного участка с условным номером 60:04:0020103:ЗУ1(1) 60:04:0020103:ЗУ1</w:t>
      </w:r>
      <w:r>
        <w:rPr>
          <w:b w:val="false"/>
          <w:bCs w:val="false"/>
          <w:sz w:val="24"/>
          <w:szCs w:val="24"/>
        </w:rPr>
        <w:t xml:space="preserve">(2) общей площадью 206 кв. м., расположенного по адресу: Псковская область, Дедовичский район, с.п. «Вязьевская волость», д. Вязье, в территориальной зоне индивидуальной жилой застройки сельского типа Ж-2, «ведение огородничества».</w:t>
      </w:r>
      <w:r>
        <w:rPr>
          <w:b w:val="false"/>
          <w:bCs w:val="false"/>
          <w:sz w:val="24"/>
          <w:szCs w:val="24"/>
        </w:rPr>
      </w:r>
      <w:r/>
    </w:p>
    <w:p>
      <w:pPr>
        <w:pStyle w:val="567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sz w:val="24"/>
          <w:szCs w:val="24"/>
        </w:rPr>
        <w:t xml:space="preserve">2. Установить, что публичные слушания проводятся Комиссией по правилам землепользования и застройки сельских поселений, входящих в состав муниципального образования «Дедовичский район».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Определить: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дату проведения публичных слушаний – 12 марта 2020 г.;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публичных слушаний – 17 часов 00 мин. по московскому времени;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 публичных слушаний – Псковская обл., Дедовичский р-н, с.п. «Вязьевская волость», д. Погостище, ул. Мира, д. 22;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публичных слушаний – с 17 февраля 2020 г. по 12 марта  2020 г.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Участники публичных слушаний могут ознакомиться с документами, относящимися к теме публичных слушаний, </w:t>
      </w:r>
      <w:r>
        <w:rPr>
          <w:rFonts w:ascii="Times New Roman" w:hAnsi="Times New Roman"/>
        </w:rPr>
        <w:t xml:space="preserve"> с 17 февраля 2020 г. по 12 марта  2020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рабочим дням с 13.00 ч. до 17.00 ч. в Администрации Дедовичского района (Псковская обл., Дедовичский р-н, рп. Дедовичи, пл. Советов, д. 6, каб. № 22).</w:t>
      </w:r>
      <w:r>
        <w:rPr>
          <w:rFonts w:ascii="Times New Roman" w:hAnsi="Times New Roman"/>
        </w:rPr>
      </w:r>
      <w:r/>
    </w:p>
    <w:p>
      <w:pPr>
        <w:pStyle w:val="614"/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5. Установить срок для подачи участниками публичных слушаний в Администрацию Дедовичского района по адресу: Псковская обл., Де</w:t>
      </w:r>
      <w:r>
        <w:rPr>
          <w:rFonts w:ascii="Times New Roman" w:hAnsi="Times New Roman"/>
        </w:rPr>
        <w:t xml:space="preserve">довичский р-н, рп. Дедовичи, пл. Советов д. 6, каб. № 22 предложений и замечаний по проекту о предоставления разрешений на условно разрешенный вид использования земельных участков, указанных в настоящем постановлении -</w:t>
      </w:r>
      <w:r>
        <w:rPr>
          <w:rFonts w:ascii="Times New Roman" w:hAnsi="Times New Roman"/>
        </w:rPr>
        <w:t xml:space="preserve"> с 17 февраля 2020 г. по 12 марта  2020 г.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  <w:r/>
    </w:p>
    <w:p>
      <w:pPr>
        <w:pStyle w:val="624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sz w:val="24"/>
          <w:szCs w:val="24"/>
          <w:lang w:eastAsia="ru-RU"/>
        </w:rPr>
        <w:t xml:space="preserve">В период размещения проекта, подлежащего рассмотрению на публичных слушаниях, и информационных материалов к нему</w:t>
      </w:r>
      <w:r>
        <w:rPr>
          <w:sz w:val="24"/>
          <w:szCs w:val="24"/>
          <w:lang w:eastAsia="ru-RU"/>
        </w:rPr>
        <w:t xml:space="preserve"> и прове</w:t>
      </w:r>
      <w:r>
        <w:rPr>
          <w:sz w:val="24"/>
          <w:szCs w:val="24"/>
          <w:lang w:eastAsia="ru-RU"/>
        </w:rPr>
        <w:t xml:space="preserve">дения экспозиции или экспозиций такого проекта участники публичных слушаний, прошедшие в соответствии с частью 12 ст 5.1. Градостроительного кодекса Российской Федерации идентификацию, имеют право вносить предложения и замечания, касающиеся такого проекта:</w:t>
      </w:r>
      <w:r>
        <w:rPr>
          <w:sz w:val="24"/>
        </w:rPr>
      </w:r>
      <w:r/>
    </w:p>
    <w:p>
      <w:pPr>
        <w:pStyle w:val="624"/>
        <w:ind w:firstLine="540"/>
        <w:jc w:val="both"/>
        <w:rPr>
          <w:sz w:val="24"/>
        </w:rPr>
      </w:pPr>
      <w:r>
        <w:rPr>
          <w:sz w:val="24"/>
          <w:szCs w:val="24"/>
          <w:lang w:eastAsia="ru-RU"/>
        </w:rPr>
        <w:t xml:space="preserve">1) в письменной или устной форме в ходе проведения собрания или собраний участников публичных слушаний;</w:t>
      </w:r>
      <w:r>
        <w:rPr>
          <w:sz w:val="24"/>
        </w:rPr>
      </w:r>
      <w:r/>
    </w:p>
    <w:p>
      <w:pPr>
        <w:pStyle w:val="624"/>
        <w:ind w:firstLine="540"/>
        <w:jc w:val="both"/>
        <w:rPr>
          <w:sz w:val="24"/>
        </w:rPr>
      </w:pPr>
      <w:r>
        <w:rPr>
          <w:sz w:val="24"/>
          <w:szCs w:val="24"/>
          <w:lang w:eastAsia="ru-RU"/>
        </w:rPr>
        <w:t xml:space="preserve">3) в письменной форме в адрес организатора публичных слушаний;</w:t>
      </w:r>
      <w:r>
        <w:rPr>
          <w:sz w:val="24"/>
        </w:rPr>
      </w:r>
      <w:r/>
    </w:p>
    <w:p>
      <w:pPr>
        <w:pStyle w:val="624"/>
        <w:ind w:firstLine="540"/>
        <w:jc w:val="both"/>
        <w:rPr>
          <w:sz w:val="24"/>
        </w:rPr>
      </w:pPr>
      <w:r>
        <w:rPr>
          <w:sz w:val="24"/>
          <w:szCs w:val="24"/>
          <w:lang w:eastAsia="ru-RU"/>
        </w:rPr>
        <w:t xml:space="preserve">4)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4"/>
          <w:szCs w:val="24"/>
        </w:rPr>
      </w:r>
      <w:r/>
    </w:p>
    <w:p>
      <w:pPr>
        <w:pStyle w:val="567"/>
        <w:ind w:left="0" w:right="0" w:firstLine="0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7. Контроль за исполнением настоящего постановления оставляю за собой.</w:t>
      </w:r>
      <w:r>
        <w:rPr>
          <w:sz w:val="24"/>
          <w:szCs w:val="24"/>
        </w:rPr>
      </w:r>
      <w:r/>
    </w:p>
    <w:p>
      <w:pPr>
        <w:pStyle w:val="567"/>
        <w:ind w:left="567" w:right="0" w:firstLine="0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 Обнародовать настоящее постановление и разместить его на официальном сайте муниципального образования «Дедовичский район».</w:t>
      </w:r>
      <w:r>
        <w:rPr>
          <w:sz w:val="24"/>
          <w:szCs w:val="24"/>
        </w:rPr>
      </w:r>
      <w:r/>
    </w:p>
    <w:p>
      <w:pPr>
        <w:pStyle w:val="567"/>
        <w:ind w:left="567" w:right="0" w:firstLine="0"/>
        <w:jc w:val="both"/>
        <w:tabs>
          <w:tab w:val="left" w:pos="993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567"/>
        <w:ind w:left="567" w:right="0" w:firstLine="0"/>
        <w:jc w:val="both"/>
        <w:tabs>
          <w:tab w:val="left" w:pos="993" w:leader="none"/>
        </w:tabs>
      </w:pPr>
      <w:r/>
      <w:r/>
    </w:p>
    <w:p>
      <w:pPr>
        <w:pStyle w:val="567"/>
        <w:ind w:left="0" w:right="0" w:firstLine="0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567"/>
        <w:ind w:left="0" w:right="0" w:firstLine="0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Дедовичского района                                                                                                                     Г.А.Афанасьев</w:t>
      </w:r>
      <w:r>
        <w:rPr>
          <w:sz w:val="24"/>
          <w:szCs w:val="24"/>
        </w:rPr>
      </w:r>
      <w:r/>
    </w:p>
    <w:p>
      <w:pPr>
        <w:pStyle w:val="567"/>
        <w:ind w:left="0" w:right="0" w:firstLine="567"/>
        <w:jc w:val="both"/>
        <w:tabs>
          <w:tab w:val="left" w:pos="993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822" w:right="850" w:bottom="794" w:left="1417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Segoe UI">
    <w:panose1 w:val="020B0502040204020203"/>
  </w:font>
  <w:font w:name="Microsoft YaHei">
    <w:panose1 w:val="020B05030202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7"/>
        <w:ind w:left="720" w:hanging="360"/>
        <w:tabs>
          <w:tab w:val="left" w:pos="720" w:leader="none"/>
        </w:tabs>
      </w:pPr>
    </w:lvl>
    <w:lvl w:ilvl="1">
      <w:start w:val="7"/>
      <w:numFmt w:val="decimal"/>
      <w:isLgl w:val="false"/>
      <w:suff w:val="tab"/>
      <w:lvlText w:val="%2."/>
      <w:lvlJc w:val="left"/>
      <w:pPr>
        <w:pStyle w:val="567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67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6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6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6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67"/>
        <w:ind w:left="3600" w:hanging="360"/>
        <w:tabs>
          <w:tab w:val="left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7"/>
        <w:ind w:left="720" w:hanging="360"/>
        <w:tabs>
          <w:tab w:val="left" w:pos="720" w:leader="none"/>
        </w:tabs>
      </w:pPr>
    </w:lvl>
    <w:lvl w:ilvl="1">
      <w:start w:val="6"/>
      <w:numFmt w:val="decimal"/>
      <w:isLgl w:val="false"/>
      <w:suff w:val="tab"/>
      <w:lvlText w:val="%2."/>
      <w:lvlJc w:val="left"/>
      <w:pPr>
        <w:pStyle w:val="567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67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6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6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6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67"/>
        <w:ind w:left="3600" w:hanging="360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7"/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7"/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7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7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7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7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7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7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7"/>
        <w:ind w:left="1584" w:hanging="1584"/>
        <w:tabs>
          <w:tab w:val="left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2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3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4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5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6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8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1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2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3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4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5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6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7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8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0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3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4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5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6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7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8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9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0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5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6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7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8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9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0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1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3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4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5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6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7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8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9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0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1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2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3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4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5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6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7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498">
    <w:name w:val="Heading 1"/>
    <w:link w:val="4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9">
    <w:name w:val="Heading 1 Char"/>
    <w:link w:val="498"/>
    <w:uiPriority w:val="9"/>
    <w:rPr>
      <w:rFonts w:ascii="Arial" w:hAnsi="Arial" w:cs="Arial" w:eastAsia="Arial"/>
      <w:sz w:val="40"/>
      <w:szCs w:val="40"/>
    </w:rPr>
  </w:style>
  <w:style w:type="paragraph" w:styleId="500">
    <w:name w:val="Heading 2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1">
    <w:name w:val="Heading 2 Char"/>
    <w:link w:val="500"/>
    <w:uiPriority w:val="9"/>
    <w:rPr>
      <w:rFonts w:ascii="Arial" w:hAnsi="Arial" w:cs="Arial" w:eastAsia="Arial"/>
      <w:sz w:val="34"/>
    </w:rPr>
  </w:style>
  <w:style w:type="paragraph" w:styleId="502">
    <w:name w:val="Heading 3"/>
    <w:link w:val="5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3">
    <w:name w:val="Heading 3 Char"/>
    <w:link w:val="502"/>
    <w:uiPriority w:val="9"/>
    <w:rPr>
      <w:rFonts w:ascii="Arial" w:hAnsi="Arial" w:cs="Arial" w:eastAsia="Arial"/>
      <w:sz w:val="30"/>
      <w:szCs w:val="30"/>
    </w:rPr>
  </w:style>
  <w:style w:type="paragraph" w:styleId="504">
    <w:name w:val="Heading 4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5">
    <w:name w:val="Heading 4 Char"/>
    <w:link w:val="504"/>
    <w:uiPriority w:val="9"/>
    <w:rPr>
      <w:rFonts w:ascii="Arial" w:hAnsi="Arial" w:cs="Arial" w:eastAsia="Arial"/>
      <w:b/>
      <w:bCs/>
      <w:sz w:val="26"/>
      <w:szCs w:val="26"/>
    </w:rPr>
  </w:style>
  <w:style w:type="paragraph" w:styleId="506">
    <w:name w:val="Heading 5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7">
    <w:name w:val="Heading 5 Char"/>
    <w:link w:val="506"/>
    <w:uiPriority w:val="9"/>
    <w:rPr>
      <w:rFonts w:ascii="Arial" w:hAnsi="Arial" w:cs="Arial" w:eastAsia="Arial"/>
      <w:b/>
      <w:bCs/>
      <w:sz w:val="24"/>
      <w:szCs w:val="24"/>
    </w:rPr>
  </w:style>
  <w:style w:type="paragraph" w:styleId="508">
    <w:name w:val="Heading 6"/>
    <w:link w:val="5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9">
    <w:name w:val="Heading 6 Char"/>
    <w:link w:val="508"/>
    <w:uiPriority w:val="9"/>
    <w:rPr>
      <w:rFonts w:ascii="Arial" w:hAnsi="Arial" w:cs="Arial" w:eastAsia="Arial"/>
      <w:b/>
      <w:bCs/>
      <w:sz w:val="22"/>
      <w:szCs w:val="22"/>
    </w:rPr>
  </w:style>
  <w:style w:type="paragraph" w:styleId="510">
    <w:name w:val="Heading 7"/>
    <w:link w:val="5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1">
    <w:name w:val="Heading 7 Char"/>
    <w:link w:val="5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2">
    <w:name w:val="Heading 8"/>
    <w:link w:val="5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3">
    <w:name w:val="Heading 8 Char"/>
    <w:link w:val="512"/>
    <w:uiPriority w:val="9"/>
    <w:rPr>
      <w:rFonts w:ascii="Arial" w:hAnsi="Arial" w:cs="Arial" w:eastAsia="Arial"/>
      <w:i/>
      <w:iCs/>
      <w:sz w:val="22"/>
      <w:szCs w:val="22"/>
    </w:rPr>
  </w:style>
  <w:style w:type="paragraph" w:styleId="514">
    <w:name w:val="Heading 9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5">
    <w:name w:val="Heading 9 Char"/>
    <w:link w:val="514"/>
    <w:uiPriority w:val="9"/>
    <w:rPr>
      <w:rFonts w:ascii="Arial" w:hAnsi="Arial" w:cs="Arial" w:eastAsia="Arial"/>
      <w:i/>
      <w:iCs/>
      <w:sz w:val="21"/>
      <w:szCs w:val="21"/>
    </w:rPr>
  </w:style>
  <w:style w:type="paragraph" w:styleId="516">
    <w:name w:val="List Paragraph"/>
    <w:qFormat/>
    <w:uiPriority w:val="34"/>
    <w:pPr>
      <w:contextualSpacing w:val="true"/>
      <w:ind w:left="720"/>
    </w:p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link w:val="518"/>
    <w:uiPriority w:val="10"/>
    <w:rPr>
      <w:sz w:val="48"/>
      <w:szCs w:val="48"/>
    </w:rPr>
  </w:style>
  <w:style w:type="paragraph" w:styleId="520">
    <w:name w:val="Subtitle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link w:val="520"/>
    <w:uiPriority w:val="11"/>
    <w:rPr>
      <w:sz w:val="24"/>
      <w:szCs w:val="24"/>
    </w:rPr>
  </w:style>
  <w:style w:type="paragraph" w:styleId="522">
    <w:name w:val="Quote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paragraph" w:styleId="526">
    <w:name w:val="Header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Header Char"/>
    <w:link w:val="526"/>
    <w:uiPriority w:val="99"/>
  </w:style>
  <w:style w:type="paragraph" w:styleId="528">
    <w:name w:val="Footer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Footer Char"/>
    <w:link w:val="528"/>
    <w:uiPriority w:val="99"/>
  </w:style>
  <w:style w:type="table" w:styleId="530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ned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2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3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4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5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6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7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8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9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0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1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2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3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4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5">
    <w:name w:val="Bordered &amp; Lined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6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7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8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9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0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1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uiPriority w:val="39"/>
    <w:unhideWhenUsed/>
    <w:pPr>
      <w:ind w:left="0" w:right="0" w:firstLine="0"/>
      <w:spacing w:after="57"/>
    </w:pPr>
  </w:style>
  <w:style w:type="paragraph" w:styleId="557">
    <w:name w:val="toc 2"/>
    <w:uiPriority w:val="39"/>
    <w:unhideWhenUsed/>
    <w:pPr>
      <w:ind w:left="283" w:right="0" w:firstLine="0"/>
      <w:spacing w:after="57"/>
    </w:pPr>
  </w:style>
  <w:style w:type="paragraph" w:styleId="558">
    <w:name w:val="toc 3"/>
    <w:uiPriority w:val="39"/>
    <w:unhideWhenUsed/>
    <w:pPr>
      <w:ind w:left="567" w:right="0" w:firstLine="0"/>
      <w:spacing w:after="57"/>
    </w:pPr>
  </w:style>
  <w:style w:type="paragraph" w:styleId="559">
    <w:name w:val="toc 4"/>
    <w:uiPriority w:val="39"/>
    <w:unhideWhenUsed/>
    <w:pPr>
      <w:ind w:left="850" w:right="0" w:firstLine="0"/>
      <w:spacing w:after="57"/>
    </w:pPr>
  </w:style>
  <w:style w:type="paragraph" w:styleId="560">
    <w:name w:val="toc 5"/>
    <w:uiPriority w:val="39"/>
    <w:unhideWhenUsed/>
    <w:pPr>
      <w:ind w:left="1134" w:right="0" w:firstLine="0"/>
      <w:spacing w:after="57"/>
    </w:pPr>
  </w:style>
  <w:style w:type="paragraph" w:styleId="561">
    <w:name w:val="toc 6"/>
    <w:uiPriority w:val="39"/>
    <w:unhideWhenUsed/>
    <w:pPr>
      <w:ind w:left="1417" w:right="0" w:firstLine="0"/>
      <w:spacing w:after="57"/>
    </w:pPr>
  </w:style>
  <w:style w:type="paragraph" w:styleId="562">
    <w:name w:val="toc 7"/>
    <w:uiPriority w:val="39"/>
    <w:unhideWhenUsed/>
    <w:pPr>
      <w:ind w:left="1701" w:right="0" w:firstLine="0"/>
      <w:spacing w:after="57"/>
    </w:pPr>
  </w:style>
  <w:style w:type="paragraph" w:styleId="563">
    <w:name w:val="toc 8"/>
    <w:uiPriority w:val="39"/>
    <w:unhideWhenUsed/>
    <w:pPr>
      <w:ind w:left="1984" w:right="0" w:firstLine="0"/>
      <w:spacing w:after="57"/>
    </w:pPr>
  </w:style>
  <w:style w:type="paragraph" w:styleId="564">
    <w:name w:val="toc 9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7">
    <w:name w:val="Базовый"/>
    <w:next w:val="567"/>
    <w:link w:val="567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568">
    <w:name w:val="WW8Num1z0"/>
    <w:next w:val="568"/>
    <w:rPr>
      <w:b w:val="false"/>
      <w:bCs w:val="false"/>
      <w:sz w:val="24"/>
      <w:szCs w:val="24"/>
    </w:rPr>
  </w:style>
  <w:style w:type="character" w:styleId="569">
    <w:name w:val="WW8Num2z0"/>
    <w:next w:val="569"/>
    <w:link w:val="567"/>
  </w:style>
  <w:style w:type="character" w:styleId="570">
    <w:name w:val="WW8Num2z1"/>
    <w:next w:val="570"/>
    <w:link w:val="567"/>
  </w:style>
  <w:style w:type="character" w:styleId="571">
    <w:name w:val="WW8Num2z2"/>
    <w:next w:val="571"/>
    <w:link w:val="567"/>
  </w:style>
  <w:style w:type="character" w:styleId="572">
    <w:name w:val="WW8Num2z3"/>
    <w:next w:val="572"/>
  </w:style>
  <w:style w:type="character" w:styleId="573">
    <w:name w:val="WW8Num2z4"/>
    <w:next w:val="573"/>
    <w:link w:val="567"/>
  </w:style>
  <w:style w:type="character" w:styleId="574">
    <w:name w:val="WW8Num2z5"/>
    <w:next w:val="574"/>
    <w:link w:val="567"/>
  </w:style>
  <w:style w:type="character" w:styleId="575">
    <w:name w:val="WW8Num2z6"/>
    <w:next w:val="575"/>
    <w:link w:val="567"/>
  </w:style>
  <w:style w:type="character" w:styleId="576">
    <w:name w:val="WW8Num2z7"/>
    <w:next w:val="576"/>
    <w:link w:val="567"/>
  </w:style>
  <w:style w:type="character" w:styleId="577">
    <w:name w:val="WW8Num2z8"/>
    <w:next w:val="577"/>
    <w:link w:val="567"/>
  </w:style>
  <w:style w:type="character" w:styleId="578">
    <w:name w:val="WW8Num3z0"/>
    <w:next w:val="578"/>
    <w:link w:val="567"/>
  </w:style>
  <w:style w:type="character" w:styleId="579">
    <w:name w:val="WW8Num3z1"/>
    <w:next w:val="579"/>
    <w:link w:val="567"/>
  </w:style>
  <w:style w:type="character" w:styleId="580">
    <w:name w:val="WW8Num3z2"/>
    <w:next w:val="580"/>
    <w:link w:val="567"/>
  </w:style>
  <w:style w:type="character" w:styleId="581">
    <w:name w:val="WW8Num3z3"/>
    <w:next w:val="581"/>
    <w:link w:val="567"/>
  </w:style>
  <w:style w:type="character" w:styleId="582">
    <w:name w:val="WW8Num3z4"/>
    <w:next w:val="582"/>
    <w:link w:val="567"/>
  </w:style>
  <w:style w:type="character" w:styleId="583">
    <w:name w:val="WW8Num3z5"/>
    <w:next w:val="583"/>
    <w:link w:val="567"/>
  </w:style>
  <w:style w:type="character" w:styleId="584">
    <w:name w:val="WW8Num3z6"/>
    <w:next w:val="584"/>
    <w:link w:val="567"/>
  </w:style>
  <w:style w:type="character" w:styleId="585">
    <w:name w:val="WW8Num3z7"/>
    <w:next w:val="585"/>
    <w:link w:val="567"/>
  </w:style>
  <w:style w:type="character" w:styleId="586">
    <w:name w:val="WW8Num3z8"/>
    <w:next w:val="586"/>
    <w:link w:val="567"/>
  </w:style>
  <w:style w:type="character" w:styleId="587">
    <w:name w:val="WW8Num4z0"/>
    <w:next w:val="587"/>
    <w:link w:val="567"/>
  </w:style>
  <w:style w:type="character" w:styleId="588">
    <w:name w:val="WW8Num4z1"/>
    <w:next w:val="588"/>
    <w:link w:val="567"/>
  </w:style>
  <w:style w:type="character" w:styleId="589">
    <w:name w:val="WW8Num4z2"/>
    <w:next w:val="589"/>
    <w:link w:val="567"/>
  </w:style>
  <w:style w:type="character" w:styleId="590">
    <w:name w:val="WW8Num4z3"/>
    <w:next w:val="590"/>
    <w:link w:val="567"/>
  </w:style>
  <w:style w:type="character" w:styleId="591">
    <w:name w:val="WW8Num4z4"/>
    <w:next w:val="591"/>
    <w:link w:val="567"/>
  </w:style>
  <w:style w:type="character" w:styleId="592">
    <w:name w:val="WW8Num4z5"/>
    <w:next w:val="592"/>
    <w:link w:val="567"/>
  </w:style>
  <w:style w:type="character" w:styleId="593">
    <w:name w:val="WW8Num4z6"/>
    <w:next w:val="593"/>
    <w:link w:val="567"/>
  </w:style>
  <w:style w:type="character" w:styleId="594">
    <w:name w:val="WW8Num4z7"/>
    <w:next w:val="594"/>
    <w:link w:val="567"/>
  </w:style>
  <w:style w:type="character" w:styleId="595">
    <w:name w:val="WW8Num4z8"/>
    <w:next w:val="595"/>
    <w:link w:val="567"/>
  </w:style>
  <w:style w:type="character" w:styleId="596">
    <w:name w:val="WW8Num1z1"/>
    <w:next w:val="596"/>
    <w:link w:val="567"/>
  </w:style>
  <w:style w:type="character" w:styleId="597">
    <w:name w:val="WW8Num1z2"/>
    <w:next w:val="597"/>
    <w:link w:val="567"/>
  </w:style>
  <w:style w:type="character" w:styleId="598">
    <w:name w:val="WW8Num1z3"/>
    <w:next w:val="598"/>
    <w:link w:val="567"/>
  </w:style>
  <w:style w:type="character" w:styleId="599">
    <w:name w:val="WW8Num1z4"/>
    <w:next w:val="599"/>
    <w:link w:val="567"/>
  </w:style>
  <w:style w:type="character" w:styleId="600">
    <w:name w:val="WW8Num1z5"/>
    <w:next w:val="600"/>
    <w:link w:val="567"/>
  </w:style>
  <w:style w:type="character" w:styleId="601">
    <w:name w:val="WW8Num1z6"/>
    <w:next w:val="601"/>
    <w:link w:val="567"/>
  </w:style>
  <w:style w:type="character" w:styleId="602">
    <w:name w:val="WW8Num1z7"/>
    <w:next w:val="602"/>
    <w:link w:val="567"/>
  </w:style>
  <w:style w:type="character" w:styleId="603">
    <w:name w:val="WW8Num1z8"/>
    <w:next w:val="603"/>
    <w:link w:val="567"/>
  </w:style>
  <w:style w:type="character" w:styleId="604">
    <w:name w:val="Основной шрифт абзаца"/>
    <w:next w:val="604"/>
    <w:link w:val="567"/>
  </w:style>
  <w:style w:type="character" w:styleId="605">
    <w:name w:val="Номер страницы"/>
    <w:basedOn w:val="604"/>
    <w:next w:val="605"/>
    <w:link w:val="567"/>
  </w:style>
  <w:style w:type="character" w:styleId="606">
    <w:name w:val="Текст выноски Знак"/>
    <w:next w:val="606"/>
    <w:link w:val="567"/>
    <w:rPr>
      <w:rFonts w:ascii="Segoe UI" w:hAnsi="Segoe UI"/>
      <w:sz w:val="18"/>
      <w:szCs w:val="18"/>
    </w:rPr>
  </w:style>
  <w:style w:type="character" w:styleId="607">
    <w:name w:val="Символ нумерации"/>
    <w:next w:val="607"/>
    <w:link w:val="567"/>
  </w:style>
  <w:style w:type="character" w:styleId="608">
    <w:name w:val="Маркеры списка"/>
    <w:next w:val="608"/>
    <w:link w:val="567"/>
    <w:rPr>
      <w:rFonts w:ascii="OpenSymbol" w:hAnsi="OpenSymbol" w:eastAsia="OpenSymbol"/>
    </w:rPr>
  </w:style>
  <w:style w:type="paragraph" w:styleId="609">
    <w:name w:val="Заголовок"/>
    <w:basedOn w:val="567"/>
    <w:next w:val="610"/>
    <w:link w:val="567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10">
    <w:name w:val="Основной текст"/>
    <w:basedOn w:val="567"/>
    <w:next w:val="610"/>
    <w:link w:val="567"/>
    <w:pPr>
      <w:spacing w:after="120" w:before="0"/>
    </w:pPr>
  </w:style>
  <w:style w:type="paragraph" w:styleId="611">
    <w:name w:val="Список"/>
    <w:basedOn w:val="610"/>
    <w:next w:val="611"/>
    <w:link w:val="567"/>
  </w:style>
  <w:style w:type="paragraph" w:styleId="612">
    <w:name w:val="Название"/>
    <w:basedOn w:val="567"/>
    <w:next w:val="612"/>
    <w:link w:val="567"/>
    <w:rPr>
      <w:i/>
      <w:iCs/>
      <w:sz w:val="24"/>
      <w:szCs w:val="24"/>
    </w:rPr>
    <w:pPr>
      <w:spacing w:after="120" w:before="120"/>
    </w:pPr>
  </w:style>
  <w:style w:type="paragraph" w:styleId="613">
    <w:name w:val="Указатель"/>
    <w:basedOn w:val="567"/>
    <w:next w:val="613"/>
    <w:link w:val="567"/>
  </w:style>
  <w:style w:type="paragraph" w:styleId="614">
    <w:name w:val="ConsPlusNormal"/>
    <w:next w:val="614"/>
    <w:link w:val="567"/>
    <w:rPr>
      <w:rFonts w:ascii="Arial" w:hAnsi="Arial" w:eastAsia="Times New Roman"/>
      <w:color w:val="auto"/>
      <w:sz w:val="24"/>
      <w:szCs w:val="24"/>
      <w:lang w:val="ru-RU" w:bidi="ar-SA" w:eastAsia="zh-CN"/>
    </w:rPr>
    <w:pPr>
      <w:widowControl w:val="off"/>
    </w:pPr>
  </w:style>
  <w:style w:type="paragraph" w:styleId="615">
    <w:name w:val="Верхний колонтитул"/>
    <w:basedOn w:val="567"/>
    <w:next w:val="615"/>
    <w:link w:val="567"/>
    <w:pPr>
      <w:tabs>
        <w:tab w:val="center" w:pos="4677" w:leader="none"/>
        <w:tab w:val="right" w:pos="9355" w:leader="none"/>
      </w:tabs>
    </w:pPr>
  </w:style>
  <w:style w:type="paragraph" w:styleId="616">
    <w:name w:val="Текст выноски"/>
    <w:basedOn w:val="567"/>
    <w:next w:val="616"/>
    <w:link w:val="567"/>
    <w:rPr>
      <w:rFonts w:ascii="Segoe UI" w:hAnsi="Segoe UI"/>
      <w:sz w:val="18"/>
      <w:szCs w:val="18"/>
      <w:lang w:val="en-US"/>
    </w:rPr>
  </w:style>
  <w:style w:type="paragraph" w:styleId="617">
    <w:name w:val="Содержимое таблицы"/>
    <w:basedOn w:val="567"/>
    <w:next w:val="617"/>
    <w:link w:val="567"/>
  </w:style>
  <w:style w:type="paragraph" w:styleId="618">
    <w:name w:val="Заголовок таблицы"/>
    <w:basedOn w:val="617"/>
    <w:next w:val="618"/>
    <w:link w:val="567"/>
    <w:rPr>
      <w:b/>
      <w:bCs/>
    </w:rPr>
    <w:pPr>
      <w:jc w:val="center"/>
    </w:pPr>
  </w:style>
  <w:style w:type="paragraph" w:styleId="619">
    <w:name w:val="Содержимое врезки"/>
    <w:basedOn w:val="610"/>
    <w:next w:val="619"/>
    <w:link w:val="567"/>
  </w:style>
  <w:style w:type="paragraph" w:styleId="620">
    <w:name w:val="Нижний колонтитул"/>
    <w:basedOn w:val="567"/>
    <w:next w:val="620"/>
    <w:link w:val="567"/>
    <w:pPr>
      <w:tabs>
        <w:tab w:val="center" w:pos="4819" w:leader="none"/>
        <w:tab w:val="right" w:pos="9638" w:leader="none"/>
      </w:tabs>
    </w:pPr>
  </w:style>
  <w:style w:type="character" w:styleId="621" w:default="1">
    <w:name w:val="Default Paragraph Font"/>
    <w:uiPriority w:val="1"/>
    <w:semiHidden/>
    <w:unhideWhenUsed/>
  </w:style>
  <w:style w:type="numbering" w:styleId="622" w:default="1">
    <w:name w:val="No List"/>
    <w:uiPriority w:val="99"/>
    <w:semiHidden/>
    <w:unhideWhenUsed/>
  </w:style>
  <w:style w:type="paragraph" w:styleId="623" w:default="1">
    <w:name w:val="Normal"/>
    <w:qFormat/>
  </w:style>
  <w:style w:type="paragraph" w:styleId="62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2020-02-13T10:08:05Z</dcterms:modified>
</cp:coreProperties>
</file>